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F4" w:rsidRPr="00B913F4" w:rsidRDefault="00B913F4" w:rsidP="00B913F4">
      <w:pPr>
        <w:shd w:val="clear" w:color="auto" w:fill="FFFFFF"/>
        <w:spacing w:before="120" w:after="0" w:line="240" w:lineRule="auto"/>
        <w:outlineLvl w:val="0"/>
        <w:rPr>
          <w:rFonts w:ascii="Marianne" w:eastAsia="Times New Roman" w:hAnsi="Marianne" w:cs="Arial"/>
          <w:caps/>
          <w:kern w:val="36"/>
          <w:sz w:val="36"/>
          <w:szCs w:val="20"/>
          <w:lang w:eastAsia="fr-FR"/>
        </w:rPr>
      </w:pPr>
      <w:r w:rsidRPr="00B913F4">
        <w:rPr>
          <w:rFonts w:ascii="Marianne" w:hAnsi="Marianne"/>
          <w:b/>
          <w:sz w:val="24"/>
          <w:szCs w:val="20"/>
        </w:rPr>
        <w:t xml:space="preserve">Identification EPLE : </w:t>
      </w:r>
      <w:r w:rsidRPr="00B913F4">
        <w:rPr>
          <w:rFonts w:ascii="Marianne" w:hAnsi="Marianne"/>
          <w:i/>
          <w:sz w:val="24"/>
          <w:szCs w:val="20"/>
        </w:rPr>
        <w:t>0xx2352T</w:t>
      </w:r>
      <w:r>
        <w:rPr>
          <w:rFonts w:ascii="Marianne" w:hAnsi="Marianne"/>
          <w:sz w:val="24"/>
          <w:szCs w:val="20"/>
        </w:rPr>
        <w:t xml:space="preserve"> – </w:t>
      </w:r>
      <w:r w:rsidRPr="00B913F4">
        <w:rPr>
          <w:rFonts w:ascii="Marianne" w:hAnsi="Marianne"/>
          <w:sz w:val="24"/>
          <w:szCs w:val="20"/>
        </w:rPr>
        <w:t>« </w:t>
      </w:r>
      <w:r w:rsidRPr="00B913F4">
        <w:rPr>
          <w:rFonts w:ascii="Marianne" w:hAnsi="Marianne"/>
          <w:i/>
          <w:sz w:val="24"/>
          <w:szCs w:val="20"/>
        </w:rPr>
        <w:t>Nom</w:t>
      </w:r>
      <w:r w:rsidRPr="00B913F4">
        <w:rPr>
          <w:rFonts w:ascii="Marianne" w:hAnsi="Marianne"/>
          <w:sz w:val="24"/>
          <w:szCs w:val="20"/>
        </w:rPr>
        <w:t> » - Commune « </w:t>
      </w:r>
      <w:r w:rsidRPr="00B913F4">
        <w:rPr>
          <w:rFonts w:ascii="Marianne" w:hAnsi="Marianne"/>
          <w:i/>
          <w:sz w:val="24"/>
          <w:szCs w:val="20"/>
        </w:rPr>
        <w:t>Nom</w:t>
      </w:r>
      <w:r w:rsidRPr="00B913F4">
        <w:rPr>
          <w:rFonts w:ascii="Marianne" w:hAnsi="Marianne"/>
          <w:sz w:val="24"/>
          <w:szCs w:val="20"/>
        </w:rPr>
        <w:t xml:space="preserve"> » – Code postal </w:t>
      </w:r>
      <w:r w:rsidRPr="00B913F4">
        <w:rPr>
          <w:rFonts w:ascii="Marianne" w:hAnsi="Marianne"/>
          <w:i/>
          <w:sz w:val="24"/>
          <w:szCs w:val="20"/>
        </w:rPr>
        <w:t>xx110</w:t>
      </w:r>
      <w:r w:rsidRPr="00B913F4">
        <w:rPr>
          <w:rFonts w:ascii="Marianne" w:hAnsi="Marianne"/>
          <w:sz w:val="24"/>
          <w:szCs w:val="20"/>
        </w:rPr>
        <w:t xml:space="preserve">. </w:t>
      </w:r>
    </w:p>
    <w:p w:rsidR="00B913F4" w:rsidRPr="00B913F4" w:rsidRDefault="00B913F4" w:rsidP="00B913F4">
      <w:pPr>
        <w:shd w:val="clear" w:color="auto" w:fill="FFFFFF"/>
        <w:spacing w:before="240" w:after="0" w:line="240" w:lineRule="auto"/>
        <w:outlineLvl w:val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eastAsia="Times New Roman" w:hAnsi="Marianne" w:cs="Arial"/>
          <w:caps/>
          <w:kern w:val="36"/>
          <w:sz w:val="24"/>
          <w:szCs w:val="24"/>
          <w:lang w:eastAsia="fr-FR"/>
        </w:rPr>
        <w:t xml:space="preserve">EtaBLISSEMENT :        </w:t>
      </w:r>
      <w:r w:rsidRPr="00B913F4">
        <w:rPr>
          <w:rFonts w:ascii="Marianne" w:hAnsi="Marianne"/>
          <w:b/>
          <w:sz w:val="20"/>
          <w:szCs w:val="20"/>
        </w:rPr>
        <w:t>CLG</w:t>
      </w:r>
      <w:r w:rsidRPr="00B913F4">
        <w:rPr>
          <w:rFonts w:ascii="Marianne" w:eastAsia="Times New Roman" w:hAnsi="Marianne" w:cs="Arial"/>
          <w:caps/>
          <w:kern w:val="36"/>
          <w:sz w:val="20"/>
          <w:szCs w:val="20"/>
          <w:lang w:eastAsia="fr-FR"/>
        </w:rPr>
        <w:t xml:space="preserve"> 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Pr="00B913F4">
        <w:rPr>
          <w:rFonts w:ascii="Marianne" w:hAnsi="Marianne"/>
          <w:b/>
          <w:sz w:val="20"/>
          <w:szCs w:val="20"/>
        </w:rPr>
      </w:r>
      <w:r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 LP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Pr="00B913F4">
        <w:rPr>
          <w:rFonts w:ascii="Marianne" w:hAnsi="Marianne"/>
          <w:b/>
          <w:sz w:val="20"/>
          <w:szCs w:val="20"/>
        </w:rPr>
      </w:r>
      <w:r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LPO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Pr="00B913F4">
        <w:rPr>
          <w:rFonts w:ascii="Marianne" w:hAnsi="Marianne"/>
          <w:b/>
          <w:sz w:val="20"/>
          <w:szCs w:val="20"/>
        </w:rPr>
      </w:r>
      <w:r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 LGT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Pr="00B913F4">
        <w:rPr>
          <w:rFonts w:ascii="Marianne" w:hAnsi="Marianne"/>
          <w:b/>
          <w:sz w:val="20"/>
          <w:szCs w:val="20"/>
        </w:rPr>
      </w:r>
      <w:r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  EREA 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Pr="00B913F4">
        <w:rPr>
          <w:rFonts w:ascii="Marianne" w:hAnsi="Marianne"/>
          <w:b/>
          <w:sz w:val="20"/>
          <w:szCs w:val="20"/>
        </w:rPr>
      </w:r>
      <w:r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</w:t>
      </w:r>
    </w:p>
    <w:p w:rsidR="00A05D86" w:rsidRPr="00B913F4" w:rsidRDefault="00A05D86" w:rsidP="00A05D86">
      <w:pPr>
        <w:shd w:val="clear" w:color="auto" w:fill="FFFFFF"/>
        <w:spacing w:before="120" w:after="0" w:line="240" w:lineRule="auto"/>
        <w:outlineLvl w:val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eastAsia="Times New Roman" w:hAnsi="Marianne" w:cs="Arial"/>
          <w:caps/>
          <w:kern w:val="36"/>
          <w:sz w:val="24"/>
          <w:szCs w:val="24"/>
          <w:lang w:eastAsia="fr-FR"/>
        </w:rPr>
        <w:t>Fonction :</w:t>
      </w:r>
      <w:r w:rsidRPr="00B913F4">
        <w:rPr>
          <w:rFonts w:ascii="Marianne" w:eastAsia="Times New Roman" w:hAnsi="Marianne" w:cs="Arial"/>
          <w:caps/>
          <w:kern w:val="36"/>
          <w:sz w:val="28"/>
          <w:szCs w:val="20"/>
          <w:lang w:eastAsia="fr-FR"/>
        </w:rPr>
        <w:t xml:space="preserve">             </w:t>
      </w:r>
      <w:r w:rsidR="00422D7B" w:rsidRPr="00B913F4">
        <w:rPr>
          <w:rFonts w:ascii="Marianne" w:hAnsi="Marianne"/>
          <w:b/>
          <w:sz w:val="20"/>
          <w:szCs w:val="20"/>
        </w:rPr>
        <w:t>ADCG</w:t>
      </w:r>
      <w:r w:rsidRPr="00B913F4">
        <w:rPr>
          <w:rFonts w:ascii="Marianne" w:hAnsi="Marianne"/>
          <w:b/>
          <w:sz w:val="20"/>
          <w:szCs w:val="20"/>
        </w:rPr>
        <w:t xml:space="preserve">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B913F4" w:rsidRPr="00B913F4">
        <w:rPr>
          <w:rFonts w:ascii="Marianne" w:hAnsi="Marianne"/>
          <w:b/>
          <w:sz w:val="20"/>
          <w:szCs w:val="20"/>
        </w:rPr>
      </w:r>
      <w:r w:rsidR="00B913F4"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ADLP/ADLY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B913F4" w:rsidRPr="00B913F4">
        <w:rPr>
          <w:rFonts w:ascii="Marianne" w:hAnsi="Marianne"/>
          <w:b/>
          <w:sz w:val="20"/>
          <w:szCs w:val="20"/>
        </w:rPr>
      </w:r>
      <w:r w:rsidR="00B913F4"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PACG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B913F4" w:rsidRPr="00B913F4">
        <w:rPr>
          <w:rFonts w:ascii="Marianne" w:hAnsi="Marianne"/>
          <w:b/>
          <w:sz w:val="20"/>
          <w:szCs w:val="20"/>
        </w:rPr>
      </w:r>
      <w:r w:rsidR="00B913F4"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     PRLP/ PRLY </w:t>
      </w:r>
      <w:r w:rsidRPr="00B913F4">
        <w:rPr>
          <w:rFonts w:ascii="Marianne" w:hAnsi="Marianne"/>
          <w:b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B913F4">
        <w:rPr>
          <w:rFonts w:ascii="Marianne" w:hAnsi="Marianne"/>
          <w:b/>
          <w:sz w:val="20"/>
          <w:szCs w:val="20"/>
        </w:rPr>
        <w:instrText xml:space="preserve"> FORMCHECKBOX </w:instrText>
      </w:r>
      <w:r w:rsidR="00B913F4" w:rsidRPr="00B913F4">
        <w:rPr>
          <w:rFonts w:ascii="Marianne" w:hAnsi="Marianne"/>
          <w:b/>
          <w:sz w:val="20"/>
          <w:szCs w:val="20"/>
        </w:rPr>
      </w:r>
      <w:r w:rsidR="00B913F4" w:rsidRPr="00B913F4">
        <w:rPr>
          <w:rFonts w:ascii="Marianne" w:hAnsi="Marianne"/>
          <w:b/>
          <w:sz w:val="20"/>
          <w:szCs w:val="20"/>
        </w:rPr>
        <w:fldChar w:fldCharType="separate"/>
      </w:r>
      <w:r w:rsidRPr="00B913F4">
        <w:rPr>
          <w:rFonts w:ascii="Marianne" w:hAnsi="Marianne"/>
          <w:b/>
          <w:sz w:val="20"/>
          <w:szCs w:val="20"/>
        </w:rPr>
        <w:fldChar w:fldCharType="end"/>
      </w:r>
      <w:r w:rsidRPr="00B913F4">
        <w:rPr>
          <w:rFonts w:ascii="Marianne" w:hAnsi="Marianne"/>
          <w:b/>
          <w:sz w:val="20"/>
          <w:szCs w:val="20"/>
        </w:rPr>
        <w:t xml:space="preserve"> </w:t>
      </w:r>
    </w:p>
    <w:p w:rsidR="00D938BC" w:rsidRPr="00B913F4" w:rsidRDefault="00D938BC" w:rsidP="009B1A61">
      <w:pPr>
        <w:spacing w:after="0"/>
        <w:rPr>
          <w:rFonts w:ascii="Marianne" w:hAnsi="Marianne"/>
          <w:b/>
          <w:sz w:val="24"/>
          <w:szCs w:val="20"/>
          <w:u w:val="single"/>
        </w:rPr>
      </w:pPr>
    </w:p>
    <w:p w:rsidR="00581783" w:rsidRPr="00B913F4" w:rsidRDefault="001220B7" w:rsidP="009B1A61">
      <w:pPr>
        <w:spacing w:after="0"/>
        <w:rPr>
          <w:rFonts w:ascii="Marianne" w:hAnsi="Marianne"/>
          <w:b/>
          <w:sz w:val="24"/>
          <w:szCs w:val="20"/>
          <w:u w:val="single"/>
        </w:rPr>
      </w:pPr>
      <w:r w:rsidRPr="00B913F4">
        <w:rPr>
          <w:rFonts w:ascii="Marianne" w:hAnsi="Marianne"/>
          <w:b/>
          <w:sz w:val="24"/>
          <w:szCs w:val="20"/>
          <w:u w:val="single"/>
        </w:rPr>
        <w:t xml:space="preserve">1/ </w:t>
      </w:r>
      <w:r w:rsidR="002124B0" w:rsidRPr="00B913F4">
        <w:rPr>
          <w:rFonts w:ascii="Marianne" w:hAnsi="Marianne"/>
          <w:b/>
          <w:sz w:val="24"/>
          <w:szCs w:val="20"/>
          <w:u w:val="single"/>
        </w:rPr>
        <w:t xml:space="preserve">Caractéristiques </w:t>
      </w:r>
      <w:r w:rsidR="009B730E" w:rsidRPr="00B913F4">
        <w:rPr>
          <w:rFonts w:ascii="Marianne" w:hAnsi="Marianne"/>
          <w:b/>
          <w:sz w:val="24"/>
          <w:szCs w:val="20"/>
          <w:u w:val="single"/>
        </w:rPr>
        <w:t xml:space="preserve">principales </w:t>
      </w:r>
      <w:r w:rsidR="002124B0" w:rsidRPr="00B913F4">
        <w:rPr>
          <w:rFonts w:ascii="Marianne" w:hAnsi="Marianne"/>
          <w:b/>
          <w:sz w:val="24"/>
          <w:szCs w:val="20"/>
          <w:u w:val="single"/>
        </w:rPr>
        <w:t>de l’établissement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</w:tblGrid>
      <w:tr w:rsidR="00B913F4" w:rsidRPr="00B913F4" w:rsidTr="004B755F">
        <w:tc>
          <w:tcPr>
            <w:tcW w:w="5267" w:type="dxa"/>
          </w:tcPr>
          <w:p w:rsidR="00414965" w:rsidRPr="00B913F4" w:rsidRDefault="00414965" w:rsidP="006505F5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tbl>
      <w:tblPr>
        <w:tblStyle w:val="Grillemoyenne1-Accent3"/>
        <w:tblW w:w="10480" w:type="dxa"/>
        <w:tblLook w:val="04A0" w:firstRow="1" w:lastRow="0" w:firstColumn="1" w:lastColumn="0" w:noHBand="0" w:noVBand="1"/>
      </w:tblPr>
      <w:tblGrid>
        <w:gridCol w:w="3818"/>
        <w:gridCol w:w="6662"/>
      </w:tblGrid>
      <w:tr w:rsidR="00B913F4" w:rsidRPr="00B913F4" w:rsidTr="00212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487694" w:rsidRPr="00B913F4" w:rsidRDefault="00487694">
            <w:pPr>
              <w:rPr>
                <w:rFonts w:ascii="Marianne" w:hAnsi="Marianne"/>
                <w:sz w:val="20"/>
                <w:szCs w:val="20"/>
              </w:rPr>
            </w:pPr>
            <w:bookmarkStart w:id="0" w:name="-id_indic_15"/>
            <w:bookmarkStart w:id="1" w:name="-id_indic_12"/>
            <w:bookmarkStart w:id="2" w:name="-id_indic_102"/>
            <w:bookmarkEnd w:id="0"/>
            <w:bookmarkEnd w:id="1"/>
            <w:bookmarkEnd w:id="2"/>
            <w:r w:rsidRPr="00B913F4">
              <w:rPr>
                <w:rFonts w:ascii="Marianne" w:hAnsi="Marianne"/>
                <w:sz w:val="20"/>
                <w:szCs w:val="20"/>
              </w:rPr>
              <w:t>CATEGORIE FINANCIERE</w:t>
            </w:r>
            <w:r w:rsidR="000A163C" w:rsidRPr="00B913F4">
              <w:rPr>
                <w:rFonts w:ascii="Marianne" w:hAnsi="Marianne"/>
                <w:sz w:val="20"/>
                <w:szCs w:val="20"/>
              </w:rPr>
              <w:t xml:space="preserve"> [+/ CP]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487694" w:rsidRPr="00B913F4" w:rsidRDefault="00487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B913F4" w:rsidRPr="00B913F4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1220B7" w:rsidRPr="00B913F4" w:rsidRDefault="00B67CA3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EFFECTIFS</w:t>
            </w:r>
            <w:r w:rsidR="001220B7" w:rsidRPr="00B913F4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1220B7" w:rsidRPr="00B913F4" w:rsidRDefault="00B67CA3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Elèves : </w:t>
            </w:r>
            <w:r w:rsidR="0064611A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r w:rsidR="00D32D94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AA4D0B" w:rsidRPr="00B913F4">
              <w:rPr>
                <w:rFonts w:ascii="Marianne" w:hAnsi="Marianne"/>
                <w:b/>
                <w:sz w:val="20"/>
                <w:szCs w:val="20"/>
              </w:rPr>
              <w:t xml:space="preserve">         </w:t>
            </w:r>
            <w:r w:rsidR="0064611A" w:rsidRPr="00B913F4">
              <w:rPr>
                <w:rFonts w:ascii="Marianne" w:hAnsi="Marianne"/>
                <w:b/>
                <w:sz w:val="20"/>
                <w:szCs w:val="20"/>
              </w:rPr>
              <w:t xml:space="preserve">                     Etudiants :</w:t>
            </w:r>
          </w:p>
          <w:p w:rsidR="007C1788" w:rsidRPr="00B913F4" w:rsidRDefault="007C1788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Personnels enseignants :</w:t>
            </w:r>
          </w:p>
          <w:p w:rsidR="007C1788" w:rsidRPr="00B913F4" w:rsidRDefault="007C1788" w:rsidP="007C17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Personnels non enseignants : </w:t>
            </w:r>
          </w:p>
        </w:tc>
      </w:tr>
      <w:tr w:rsidR="00B913F4" w:rsidRPr="00B913F4" w:rsidTr="002124B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B67CA3" w:rsidRPr="00B913F4" w:rsidRDefault="009B1A61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TAUX D’ELEVES BOURSIERS</w:t>
            </w:r>
            <w:r w:rsidR="0011479C" w:rsidRPr="00B913F4">
              <w:rPr>
                <w:rFonts w:ascii="Marianne" w:hAnsi="Marianne"/>
                <w:sz w:val="20"/>
                <w:szCs w:val="20"/>
              </w:rPr>
              <w:t xml:space="preserve"> / IPS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B67CA3" w:rsidRPr="00B913F4" w:rsidRDefault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XX % (année</w:t>
            </w:r>
            <w:r w:rsidR="003666E2" w:rsidRPr="00B913F4">
              <w:rPr>
                <w:rFonts w:ascii="Marianne" w:hAnsi="Marianne"/>
                <w:b/>
                <w:sz w:val="20"/>
                <w:szCs w:val="20"/>
              </w:rPr>
              <w:t>)</w:t>
            </w:r>
            <w:r w:rsidR="0011479C" w:rsidRPr="00B913F4">
              <w:rPr>
                <w:rFonts w:ascii="Marianne" w:hAnsi="Marianne"/>
                <w:b/>
                <w:sz w:val="20"/>
                <w:szCs w:val="20"/>
              </w:rPr>
              <w:t xml:space="preserve"> – IPS (année)</w:t>
            </w:r>
          </w:p>
        </w:tc>
      </w:tr>
      <w:tr w:rsidR="00B913F4" w:rsidRPr="00B913F4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487694" w:rsidRPr="00B913F4" w:rsidRDefault="00487694">
            <w:pPr>
              <w:rPr>
                <w:rFonts w:ascii="Marianne" w:hAnsi="Marianne"/>
                <w:b w:val="0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PARTICULARITES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0636BD" w:rsidRPr="00B913F4" w:rsidRDefault="002124B0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REP/ REP+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73F01" w:rsidRPr="00B913F4">
              <w:rPr>
                <w:rFonts w:ascii="Marianne" w:hAnsi="Marianne"/>
                <w:b/>
                <w:sz w:val="20"/>
                <w:szCs w:val="20"/>
              </w:rPr>
              <w:t xml:space="preserve">   </w:t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t xml:space="preserve">Cité scolaire </w:t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DB25A3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473F01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t xml:space="preserve">Multi-sites     </w:t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3E06E0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t xml:space="preserve"> GRETA          </w:t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</w:p>
          <w:p w:rsidR="000636BD" w:rsidRPr="00B913F4" w:rsidRDefault="000636BD" w:rsidP="0006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:rsidR="000636BD" w:rsidRPr="00B913F4" w:rsidRDefault="0038410E" w:rsidP="00063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Sans chef d’établissement adjoint</w:t>
            </w:r>
            <w:r w:rsidR="00253BC0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  </w:t>
            </w:r>
            <w:r w:rsidR="00AA4D0B"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</w:p>
          <w:p w:rsidR="000636BD" w:rsidRPr="00B913F4" w:rsidRDefault="000636BD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:rsidR="00DB25A3" w:rsidRPr="00B913F4" w:rsidRDefault="00DB25A3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Autre  </w:t>
            </w:r>
            <w:r w:rsidR="000636BD" w:rsidRPr="00B913F4">
              <w:rPr>
                <w:rFonts w:ascii="Marianne" w:hAnsi="Marianne"/>
                <w:b/>
                <w:sz w:val="20"/>
                <w:szCs w:val="20"/>
              </w:rPr>
              <w:t xml:space="preserve">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 : </w:t>
            </w:r>
            <w:r w:rsidR="001232E8" w:rsidRPr="00B913F4"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:rsidR="005E330D" w:rsidRPr="00B913F4" w:rsidRDefault="005E330D" w:rsidP="00473F01">
            <w:pPr>
              <w:ind w:left="-101" w:firstLine="1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13F4" w:rsidRPr="00B913F4" w:rsidTr="002124B0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487694" w:rsidRPr="00B913F4" w:rsidRDefault="00F3587A" w:rsidP="0091590A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 xml:space="preserve">Collège : </w:t>
            </w:r>
            <w:r w:rsidR="0091590A" w:rsidRPr="00B913F4">
              <w:rPr>
                <w:rFonts w:ascii="Marianne" w:hAnsi="Marianne"/>
                <w:sz w:val="20"/>
                <w:szCs w:val="20"/>
              </w:rPr>
              <w:t>offre de formation spécifique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BD40AF" w:rsidRPr="00B913F4" w:rsidRDefault="00BD40AF" w:rsidP="00BD40AF">
            <w:pPr>
              <w:ind w:left="-101" w:firstLine="10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SEGPA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  UPE2A   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   ULIS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  </w:t>
            </w:r>
          </w:p>
          <w:p w:rsidR="000636BD" w:rsidRPr="00B913F4" w:rsidRDefault="000636BD" w:rsidP="000636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:rsidR="00487694" w:rsidRPr="00B913F4" w:rsidRDefault="00BD40AF" w:rsidP="00BD4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AUTRE      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sz w:val="20"/>
                <w:szCs w:val="20"/>
              </w:rPr>
              <w:fldChar w:fldCharType="separate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fldChar w:fldCharType="end"/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 :</w:t>
            </w:r>
            <w:r w:rsidR="001232E8" w:rsidRPr="00B913F4">
              <w:rPr>
                <w:rFonts w:ascii="Marianne" w:hAnsi="Marianne"/>
                <w:b/>
                <w:sz w:val="20"/>
                <w:szCs w:val="20"/>
              </w:rPr>
              <w:t xml:space="preserve">  …</w:t>
            </w:r>
          </w:p>
        </w:tc>
      </w:tr>
      <w:tr w:rsidR="00B913F4" w:rsidRPr="00B913F4" w:rsidTr="00212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7555EC" w:rsidRPr="00B913F4" w:rsidRDefault="00B913F4" w:rsidP="00AE4EBC">
            <w:pPr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 xml:space="preserve">Lycée : </w:t>
            </w:r>
            <w:r w:rsidR="00AE4EBC" w:rsidRPr="00B913F4">
              <w:rPr>
                <w:rFonts w:ascii="Marianne" w:hAnsi="Marianne"/>
                <w:sz w:val="20"/>
                <w:szCs w:val="20"/>
              </w:rPr>
              <w:t>o</w:t>
            </w:r>
            <w:r w:rsidR="0091590A" w:rsidRPr="00B913F4">
              <w:rPr>
                <w:rFonts w:ascii="Marianne" w:hAnsi="Marianne"/>
                <w:sz w:val="20"/>
                <w:szCs w:val="20"/>
              </w:rPr>
              <w:t>ffre de formation spécifique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0636BD" w:rsidRPr="00B913F4" w:rsidRDefault="00213237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Exemple : offre à recrutement régional.</w:t>
            </w:r>
          </w:p>
          <w:p w:rsidR="000636BD" w:rsidRPr="00B913F4" w:rsidRDefault="000636BD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  <w:p w:rsidR="000636BD" w:rsidRPr="00B913F4" w:rsidRDefault="000636BD" w:rsidP="003954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</w:p>
        </w:tc>
      </w:tr>
      <w:tr w:rsidR="00B913F4" w:rsidRPr="00B913F4" w:rsidTr="002124B0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shd w:val="clear" w:color="auto" w:fill="C7E4DB" w:themeFill="accent3" w:themeFillTint="66"/>
          </w:tcPr>
          <w:p w:rsidR="00E3792D" w:rsidRPr="00B913F4" w:rsidRDefault="000D6465">
            <w:pPr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>IVAC</w:t>
            </w:r>
            <w:r w:rsidR="00F244FC" w:rsidRPr="00B913F4">
              <w:rPr>
                <w:rFonts w:ascii="Marianne" w:hAnsi="Marianne"/>
                <w:sz w:val="20"/>
                <w:szCs w:val="20"/>
              </w:rPr>
              <w:t xml:space="preserve"> / IVAL</w:t>
            </w:r>
          </w:p>
        </w:tc>
        <w:tc>
          <w:tcPr>
            <w:tcW w:w="6662" w:type="dxa"/>
            <w:shd w:val="clear" w:color="auto" w:fill="E3F1ED" w:themeFill="accent3" w:themeFillTint="33"/>
          </w:tcPr>
          <w:p w:rsidR="00B913F4" w:rsidRDefault="003666E2" w:rsidP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Taux de réussite</w:t>
            </w:r>
            <w:r w:rsidR="00B913F4">
              <w:rPr>
                <w:rFonts w:ascii="Marianne" w:hAnsi="Marianne"/>
                <w:b/>
                <w:sz w:val="20"/>
                <w:szCs w:val="20"/>
              </w:rPr>
              <w:t xml:space="preserve"> aux examens (2023) : </w:t>
            </w:r>
          </w:p>
          <w:p w:rsidR="00E3792D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DNB</w:t>
            </w:r>
            <w:r w:rsidR="00F244FC" w:rsidRPr="00B913F4">
              <w:rPr>
                <w:rFonts w:ascii="Marianne" w:hAnsi="Marianne"/>
                <w:b/>
                <w:sz w:val="20"/>
                <w:szCs w:val="20"/>
              </w:rPr>
              <w:t xml:space="preserve"> </w:t>
            </w:r>
            <w:r w:rsidR="003666E2" w:rsidRPr="00B913F4">
              <w:rPr>
                <w:rFonts w:ascii="Marianne" w:hAnsi="Marianne"/>
                <w:b/>
                <w:sz w:val="20"/>
                <w:szCs w:val="20"/>
              </w:rPr>
              <w:t xml:space="preserve">: </w:t>
            </w:r>
          </w:p>
          <w:p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BAC Général:</w:t>
            </w:r>
          </w:p>
          <w:p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Techno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Pro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:rsidR="000D6465" w:rsidRPr="00B913F4" w:rsidRDefault="000D6465" w:rsidP="000D6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Taux de valeur ajouté (</w:t>
            </w:r>
            <w:r w:rsidR="00F244FC" w:rsidRPr="00B913F4">
              <w:rPr>
                <w:rFonts w:ascii="Marianne" w:hAnsi="Marianne"/>
                <w:b/>
                <w:sz w:val="20"/>
                <w:szCs w:val="20"/>
              </w:rPr>
              <w:t>2023)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:rsidR="00B913F4" w:rsidRDefault="00B913F4" w:rsidP="00B913F4">
            <w:pPr>
              <w:pStyle w:val="Paragraphedeliste"/>
              <w:numPr>
                <w:ilvl w:val="0"/>
                <w:numId w:val="9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DNB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 xml:space="preserve"> : </w:t>
            </w:r>
          </w:p>
          <w:p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>BAC Général:</w:t>
            </w:r>
          </w:p>
          <w:p w:rsidR="00B913F4" w:rsidRPr="00B913F4" w:rsidRDefault="00B913F4" w:rsidP="00B913F4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>
              <w:rPr>
                <w:rFonts w:ascii="Marianne" w:hAnsi="Marianne"/>
                <w:b/>
                <w:sz w:val="20"/>
                <w:szCs w:val="20"/>
              </w:rPr>
              <w:t xml:space="preserve">BAC </w:t>
            </w:r>
            <w:r w:rsidRPr="00B913F4">
              <w:rPr>
                <w:rFonts w:ascii="Marianne" w:hAnsi="Marianne"/>
                <w:b/>
                <w:sz w:val="20"/>
                <w:szCs w:val="20"/>
              </w:rPr>
              <w:t>Techno</w:t>
            </w:r>
            <w:r>
              <w:rPr>
                <w:rFonts w:ascii="Marianne" w:hAnsi="Marianne"/>
                <w:b/>
                <w:sz w:val="20"/>
                <w:szCs w:val="20"/>
              </w:rPr>
              <w:t> :</w:t>
            </w:r>
          </w:p>
          <w:p w:rsidR="00F244FC" w:rsidRPr="00B913F4" w:rsidRDefault="00B913F4" w:rsidP="00E440A2">
            <w:pPr>
              <w:pStyle w:val="Paragraphedeliste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b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sz w:val="20"/>
                <w:szCs w:val="20"/>
              </w:rPr>
              <w:t>BAC Pro :</w:t>
            </w:r>
          </w:p>
        </w:tc>
      </w:tr>
    </w:tbl>
    <w:p w:rsidR="000636BD" w:rsidRPr="00B913F4" w:rsidRDefault="000636BD" w:rsidP="00F32A82">
      <w:pPr>
        <w:spacing w:after="0"/>
        <w:rPr>
          <w:rFonts w:ascii="Marianne" w:hAnsi="Marianne"/>
          <w:b/>
          <w:bCs/>
          <w:sz w:val="24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237" w:rsidRPr="00B913F4" w:rsidTr="00213237">
        <w:tc>
          <w:tcPr>
            <w:tcW w:w="10456" w:type="dxa"/>
          </w:tcPr>
          <w:p w:rsidR="00213237" w:rsidRPr="00B913F4" w:rsidRDefault="00213237" w:rsidP="00213237">
            <w:pPr>
              <w:jc w:val="both"/>
              <w:rPr>
                <w:rFonts w:ascii="Marianne" w:hAnsi="Marianne"/>
                <w:sz w:val="20"/>
                <w:szCs w:val="20"/>
              </w:rPr>
            </w:pPr>
            <w:r w:rsidRPr="00B913F4">
              <w:rPr>
                <w:rFonts w:ascii="Marianne" w:hAnsi="Marianne"/>
                <w:sz w:val="20"/>
                <w:szCs w:val="20"/>
              </w:rPr>
              <w:t xml:space="preserve">Portrait </w:t>
            </w:r>
            <w:r w:rsidRPr="00B913F4">
              <w:rPr>
                <w:rFonts w:ascii="Marianne" w:hAnsi="Marianne"/>
                <w:sz w:val="20"/>
                <w:szCs w:val="20"/>
                <w:u w:val="single"/>
              </w:rPr>
              <w:t>succinct</w:t>
            </w:r>
            <w:r w:rsidR="00B913F4">
              <w:rPr>
                <w:rFonts w:ascii="Marianne" w:hAnsi="Marianne"/>
                <w:sz w:val="20"/>
                <w:szCs w:val="20"/>
              </w:rPr>
              <w:t xml:space="preserve"> de l’établissement :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« </w:t>
            </w:r>
            <w:r w:rsidRPr="00B913F4">
              <w:rPr>
                <w:rFonts w:ascii="Marianne" w:hAnsi="Marianne"/>
                <w:i/>
                <w:sz w:val="20"/>
                <w:szCs w:val="20"/>
              </w:rPr>
              <w:t>Nom</w:t>
            </w:r>
            <w:r w:rsidRPr="00B913F4">
              <w:rPr>
                <w:rFonts w:ascii="Marianne" w:hAnsi="Marianne"/>
                <w:sz w:val="20"/>
                <w:szCs w:val="20"/>
              </w:rPr>
              <w:t xml:space="preserve"> » de « Commune » est situé en zone semi-urbaine à proximité de la métropole régionale. Aucune spécificité. PCS plutôt favorisées.</w:t>
            </w:r>
            <w:r w:rsidRPr="00B913F4">
              <w:rPr>
                <w:rFonts w:ascii="Marianne" w:hAnsi="Marianne"/>
                <w:sz w:val="16"/>
                <w:szCs w:val="16"/>
              </w:rPr>
              <w:t xml:space="preserve"> </w:t>
            </w:r>
          </w:p>
          <w:p w:rsidR="00213237" w:rsidRPr="00B913F4" w:rsidRDefault="00213237" w:rsidP="00213237">
            <w:pPr>
              <w:rPr>
                <w:rFonts w:ascii="Marianne" w:hAnsi="Marianne"/>
                <w:sz w:val="20"/>
                <w:szCs w:val="20"/>
              </w:rPr>
            </w:pPr>
          </w:p>
          <w:p w:rsidR="00213237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B913F4" w:rsidRDefault="00B913F4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B913F4" w:rsidRPr="00B913F4" w:rsidRDefault="00B913F4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213237" w:rsidRPr="00B913F4" w:rsidRDefault="00213237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253BC0" w:rsidRPr="00B913F4" w:rsidRDefault="00253BC0" w:rsidP="00F32A82">
            <w:pPr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</w:pPr>
          </w:p>
          <w:p w:rsidR="00213237" w:rsidRPr="00B913F4" w:rsidRDefault="00213237" w:rsidP="00F32A82">
            <w:pPr>
              <w:rPr>
                <w:rFonts w:ascii="Marianne" w:hAnsi="Marianne"/>
                <w:b/>
                <w:bCs/>
                <w:sz w:val="24"/>
                <w:szCs w:val="20"/>
                <w:u w:val="single"/>
              </w:rPr>
            </w:pPr>
          </w:p>
        </w:tc>
      </w:tr>
    </w:tbl>
    <w:p w:rsidR="000636BD" w:rsidRPr="00B913F4" w:rsidRDefault="000636BD" w:rsidP="00F32A82">
      <w:pPr>
        <w:spacing w:after="0"/>
        <w:rPr>
          <w:rFonts w:ascii="Marianne" w:hAnsi="Marianne"/>
          <w:b/>
          <w:bCs/>
          <w:sz w:val="24"/>
          <w:szCs w:val="20"/>
          <w:u w:val="single"/>
        </w:rPr>
      </w:pPr>
    </w:p>
    <w:p w:rsidR="00F32A82" w:rsidRPr="00B913F4" w:rsidRDefault="002124B0" w:rsidP="00F32A82">
      <w:pPr>
        <w:spacing w:after="0"/>
        <w:rPr>
          <w:rFonts w:ascii="Marianne" w:hAnsi="Marianne"/>
          <w:b/>
          <w:bCs/>
          <w:sz w:val="16"/>
          <w:szCs w:val="16"/>
          <w:u w:val="single"/>
        </w:rPr>
      </w:pPr>
      <w:r w:rsidRPr="00B913F4">
        <w:rPr>
          <w:rFonts w:ascii="Marianne" w:hAnsi="Marianne"/>
          <w:b/>
          <w:bCs/>
          <w:sz w:val="24"/>
          <w:szCs w:val="20"/>
          <w:u w:val="single"/>
        </w:rPr>
        <w:lastRenderedPageBreak/>
        <w:t xml:space="preserve">2/ Caractéristiques </w:t>
      </w:r>
      <w:r w:rsidR="00B3707A" w:rsidRPr="00B913F4">
        <w:rPr>
          <w:rFonts w:ascii="Marianne" w:hAnsi="Marianne"/>
          <w:b/>
          <w:bCs/>
          <w:sz w:val="24"/>
          <w:szCs w:val="20"/>
          <w:u w:val="single"/>
        </w:rPr>
        <w:t xml:space="preserve">principales </w:t>
      </w:r>
      <w:r w:rsidRPr="00B913F4">
        <w:rPr>
          <w:rFonts w:ascii="Marianne" w:hAnsi="Marianne"/>
          <w:b/>
          <w:bCs/>
          <w:sz w:val="24"/>
          <w:szCs w:val="20"/>
          <w:u w:val="single"/>
        </w:rPr>
        <w:t>du poste </w:t>
      </w:r>
      <w:r w:rsidRPr="00B913F4">
        <w:rPr>
          <w:rFonts w:ascii="Marianne" w:hAnsi="Marianne"/>
          <w:bCs/>
          <w:sz w:val="24"/>
          <w:szCs w:val="20"/>
        </w:rPr>
        <w:t xml:space="preserve">: </w:t>
      </w:r>
    </w:p>
    <w:p w:rsidR="00F32A82" w:rsidRPr="00B913F4" w:rsidRDefault="00F32A82" w:rsidP="00F32A82">
      <w:pPr>
        <w:spacing w:after="0" w:line="240" w:lineRule="auto"/>
        <w:jc w:val="both"/>
        <w:rPr>
          <w:rFonts w:ascii="Marianne" w:hAnsi="Marianne"/>
          <w:i/>
          <w:sz w:val="20"/>
          <w:szCs w:val="20"/>
        </w:rPr>
      </w:pPr>
    </w:p>
    <w:tbl>
      <w:tblPr>
        <w:tblStyle w:val="Trameclaire-Accent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662"/>
      </w:tblGrid>
      <w:tr w:rsidR="00B913F4" w:rsidRPr="00B913F4" w:rsidTr="00144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CDDDE1" w:themeFill="accent5" w:themeFillTint="66"/>
          </w:tcPr>
          <w:p w:rsidR="00F32A82" w:rsidRPr="00B913F4" w:rsidRDefault="002124B0" w:rsidP="00253BC0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t xml:space="preserve">ComposITION de L’EQUIPE DE DIRECTION ELARGIE : </w:t>
            </w:r>
          </w:p>
        </w:tc>
        <w:tc>
          <w:tcPr>
            <w:tcW w:w="6662" w:type="dxa"/>
            <w:shd w:val="clear" w:color="auto" w:fill="E6EEF0" w:themeFill="accent5" w:themeFillTint="33"/>
          </w:tcPr>
          <w:p w:rsidR="002124B0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>Personnels de direction :                SG :</w:t>
            </w:r>
          </w:p>
          <w:p w:rsidR="0089386E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DDFPT :                                    </w:t>
            </w:r>
            <w:r w:rsidR="0089386E"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          Dir. Adjoint SEGPA</w:t>
            </w:r>
            <w:r w:rsidR="00BA15FB" w:rsidRPr="00B913F4">
              <w:rPr>
                <w:rFonts w:ascii="Marianne" w:hAnsi="Marianne"/>
                <w:color w:val="auto"/>
                <w:sz w:val="20"/>
                <w:szCs w:val="20"/>
              </w:rPr>
              <w:t> :</w:t>
            </w: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 xml:space="preserve">    </w:t>
            </w:r>
          </w:p>
          <w:p w:rsidR="004B7A01" w:rsidRPr="00B913F4" w:rsidRDefault="00A05D86" w:rsidP="00B913F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olor w:val="auto"/>
                <w:sz w:val="20"/>
                <w:szCs w:val="20"/>
              </w:rPr>
              <w:t>CPE :</w:t>
            </w:r>
          </w:p>
        </w:tc>
      </w:tr>
      <w:tr w:rsidR="00B913F4" w:rsidRPr="00B913F4" w:rsidTr="00B913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bottom w:val="single" w:sz="4" w:space="0" w:color="2683C6" w:themeColor="accent6"/>
            </w:tcBorders>
            <w:shd w:val="clear" w:color="auto" w:fill="CDDDE1" w:themeFill="accent5" w:themeFillTint="66"/>
          </w:tcPr>
          <w:p w:rsidR="002D3EE6" w:rsidRPr="00B913F4" w:rsidRDefault="00455265" w:rsidP="002D3EE6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t>Conditions particulieres d’exercice</w:t>
            </w:r>
          </w:p>
        </w:tc>
        <w:tc>
          <w:tcPr>
            <w:tcW w:w="6662" w:type="dxa"/>
            <w:tcBorders>
              <w:bottom w:val="single" w:sz="4" w:space="0" w:color="2683C6" w:themeColor="accent6"/>
            </w:tcBorders>
            <w:shd w:val="clear" w:color="auto" w:fill="E6EEF0" w:themeFill="accent5" w:themeFillTint="33"/>
          </w:tcPr>
          <w:p w:rsidR="002D3EE6" w:rsidRPr="00B913F4" w:rsidRDefault="00BC552D" w:rsidP="00B913F4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Site isolé </w:t>
            </w:r>
            <w:r w:rsidR="009D523B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523B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separate"/>
            </w:r>
            <w:r w:rsidR="009D523B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end"/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</w:t>
            </w:r>
            <w:r w:rsidR="00D938B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 </w:t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Internat </w:t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separate"/>
            </w:r>
            <w:r w:rsidR="00857A8A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end"/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</w:t>
            </w:r>
            <w:r w:rsidR="00D938B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  </w:t>
            </w:r>
            <w:r w:rsidR="00873C9C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>Autres</w:t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 xml:space="preserve"> </w:t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instrText xml:space="preserve"> FORMCHECKBOX </w:instrText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</w:r>
            <w:r w:rsidR="00B913F4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separate"/>
            </w:r>
            <w:r w:rsidR="00BB6943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fldChar w:fldCharType="end"/>
            </w:r>
            <w:r w:rsidR="000C2C45" w:rsidRPr="00B913F4">
              <w:rPr>
                <w:rFonts w:ascii="Marianne" w:hAnsi="Marianne"/>
                <w:b/>
                <w:color w:val="auto"/>
                <w:sz w:val="20"/>
                <w:szCs w:val="20"/>
              </w:rPr>
              <w:t> :</w:t>
            </w:r>
          </w:p>
          <w:p w:rsidR="004B7A01" w:rsidRPr="00B913F4" w:rsidRDefault="004B7A01" w:rsidP="00BB6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b/>
                <w:color w:val="auto"/>
                <w:sz w:val="20"/>
                <w:szCs w:val="20"/>
              </w:rPr>
            </w:pPr>
          </w:p>
          <w:p w:rsidR="004B7A01" w:rsidRPr="00B913F4" w:rsidRDefault="004B7A01" w:rsidP="00BB69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/>
                <w:color w:val="auto"/>
                <w:sz w:val="20"/>
                <w:szCs w:val="20"/>
              </w:rPr>
            </w:pPr>
          </w:p>
        </w:tc>
      </w:tr>
      <w:tr w:rsidR="00B913F4" w:rsidRPr="00B913F4" w:rsidTr="00B913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single" w:sz="4" w:space="0" w:color="2683C6" w:themeColor="accent6"/>
              <w:left w:val="nil"/>
              <w:bottom w:val="nil"/>
              <w:right w:val="nil"/>
            </w:tcBorders>
            <w:shd w:val="clear" w:color="auto" w:fill="CDDDE1" w:themeFill="accent5" w:themeFillTint="66"/>
          </w:tcPr>
          <w:p w:rsidR="001446F4" w:rsidRPr="00B913F4" w:rsidRDefault="001446F4" w:rsidP="00253BC0">
            <w:pPr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/>
                <w:caps/>
                <w:color w:val="auto"/>
                <w:sz w:val="20"/>
                <w:szCs w:val="20"/>
              </w:rPr>
              <w:t>Type de LOGEMENT</w:t>
            </w:r>
          </w:p>
        </w:tc>
        <w:tc>
          <w:tcPr>
            <w:tcW w:w="6662" w:type="dxa"/>
            <w:tcBorders>
              <w:top w:val="single" w:sz="4" w:space="0" w:color="2683C6" w:themeColor="accent6"/>
              <w:left w:val="nil"/>
              <w:bottom w:val="nil"/>
              <w:right w:val="nil"/>
            </w:tcBorders>
            <w:shd w:val="clear" w:color="auto" w:fill="E6EEF0" w:themeFill="accent5" w:themeFillTint="33"/>
          </w:tcPr>
          <w:p w:rsidR="001446F4" w:rsidRPr="00B913F4" w:rsidRDefault="001446F4" w:rsidP="00D9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</w:p>
          <w:p w:rsidR="004B7A01" w:rsidRPr="00B913F4" w:rsidRDefault="004B7A01" w:rsidP="00D938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caps/>
                <w:color w:val="auto"/>
                <w:sz w:val="20"/>
                <w:szCs w:val="20"/>
              </w:rPr>
            </w:pPr>
          </w:p>
        </w:tc>
      </w:tr>
    </w:tbl>
    <w:p w:rsidR="00AC24D8" w:rsidRPr="00B913F4" w:rsidRDefault="00AC24D8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89386E" w:rsidRPr="00B913F4" w:rsidRDefault="0089386E" w:rsidP="0089386E">
      <w:pPr>
        <w:tabs>
          <w:tab w:val="left" w:pos="9511"/>
        </w:tabs>
        <w:rPr>
          <w:rFonts w:ascii="Marianne" w:hAnsi="Marianne"/>
          <w:b/>
          <w:sz w:val="20"/>
          <w:szCs w:val="20"/>
        </w:rPr>
      </w:pPr>
      <w:r w:rsidRPr="00B913F4">
        <w:rPr>
          <w:rFonts w:ascii="Marianne" w:hAnsi="Marianne"/>
          <w:b/>
          <w:sz w:val="20"/>
          <w:szCs w:val="20"/>
        </w:rPr>
        <w:t xml:space="preserve">Observations complémentaires : </w:t>
      </w:r>
    </w:p>
    <w:p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0A163C" w:rsidRPr="00B913F4" w:rsidRDefault="000A163C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  <w:bookmarkStart w:id="3" w:name="_GoBack"/>
      <w:bookmarkEnd w:id="3"/>
    </w:p>
    <w:p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DF5633" w:rsidRPr="00B913F4" w:rsidRDefault="00DF5633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</w:p>
    <w:p w:rsidR="00F32A82" w:rsidRPr="00B913F4" w:rsidRDefault="00F32A82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b/>
          <w:sz w:val="20"/>
          <w:szCs w:val="20"/>
        </w:rPr>
      </w:pPr>
      <w:r w:rsidRPr="00B913F4">
        <w:rPr>
          <w:rFonts w:ascii="Marianne" w:hAnsi="Marianne"/>
          <w:b/>
          <w:sz w:val="20"/>
          <w:szCs w:val="20"/>
        </w:rPr>
        <w:t xml:space="preserve">Niveau </w:t>
      </w:r>
      <w:r w:rsidR="008136FB" w:rsidRPr="00B913F4">
        <w:rPr>
          <w:rFonts w:ascii="Marianne" w:hAnsi="Marianne"/>
          <w:b/>
          <w:sz w:val="20"/>
          <w:szCs w:val="20"/>
        </w:rPr>
        <w:t>de complexité estimé</w:t>
      </w:r>
      <w:r w:rsidRPr="00B913F4">
        <w:rPr>
          <w:rFonts w:ascii="Marianne" w:hAnsi="Marianne"/>
          <w:b/>
          <w:sz w:val="20"/>
          <w:szCs w:val="20"/>
        </w:rPr>
        <w:t>, sur le poste, dans chacune des quatre grandes thématiques de l’évaluation</w:t>
      </w:r>
    </w:p>
    <w:p w:rsidR="0089386E" w:rsidRPr="00B913F4" w:rsidRDefault="0089386E" w:rsidP="00F32A82">
      <w:pPr>
        <w:pStyle w:val="Listepuces"/>
        <w:numPr>
          <w:ilvl w:val="0"/>
          <w:numId w:val="0"/>
        </w:numPr>
        <w:spacing w:after="0"/>
        <w:rPr>
          <w:rFonts w:ascii="Marianne" w:hAnsi="Marianne"/>
          <w:sz w:val="20"/>
          <w:szCs w:val="20"/>
        </w:rPr>
      </w:pPr>
    </w:p>
    <w:tbl>
      <w:tblPr>
        <w:tblStyle w:val="Grillemoyenne3-Accent5"/>
        <w:tblW w:w="10480" w:type="dxa"/>
        <w:tblLayout w:type="fixed"/>
        <w:tblLook w:val="04A0" w:firstRow="1" w:lastRow="0" w:firstColumn="1" w:lastColumn="0" w:noHBand="0" w:noVBand="1"/>
      </w:tblPr>
      <w:tblGrid>
        <w:gridCol w:w="4101"/>
        <w:gridCol w:w="907"/>
        <w:gridCol w:w="907"/>
        <w:gridCol w:w="907"/>
        <w:gridCol w:w="907"/>
        <w:gridCol w:w="2751"/>
      </w:tblGrid>
      <w:tr w:rsidR="00B913F4" w:rsidRPr="00B913F4" w:rsidTr="00DF5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</w:tcPr>
          <w:p w:rsidR="00253BC0" w:rsidRPr="00B913F4" w:rsidRDefault="00253BC0" w:rsidP="00253BC0">
            <w:pPr>
              <w:ind w:right="-108"/>
              <w:rPr>
                <w:rFonts w:ascii="Marianne" w:hAnsi="Marianne" w:cs="Arial"/>
                <w:b w:val="0"/>
                <w:smallCaps/>
                <w:color w:val="auto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color w:val="auto"/>
                <w:sz w:val="20"/>
                <w:szCs w:val="20"/>
              </w:rPr>
              <w:t>Faible</w:t>
            </w: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color w:val="auto"/>
                <w:sz w:val="20"/>
                <w:szCs w:val="20"/>
              </w:rPr>
              <w:t>Moyen</w:t>
            </w: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Fort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3BC0" w:rsidRPr="00B913F4" w:rsidRDefault="00253BC0" w:rsidP="00AC24D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 w:val="0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Très fort</w:t>
            </w:r>
          </w:p>
        </w:tc>
        <w:tc>
          <w:tcPr>
            <w:tcW w:w="2751" w:type="dxa"/>
            <w:tcBorders>
              <w:top w:val="single" w:sz="4" w:space="0" w:color="auto"/>
              <w:right w:val="single" w:sz="4" w:space="0" w:color="auto"/>
            </w:tcBorders>
          </w:tcPr>
          <w:p w:rsidR="00253BC0" w:rsidRPr="00B913F4" w:rsidRDefault="00DF5633" w:rsidP="00AC24D8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i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i/>
                <w:color w:val="auto"/>
                <w:sz w:val="20"/>
                <w:szCs w:val="20"/>
              </w:rPr>
              <w:t>Eléments circonstanciés*</w:t>
            </w:r>
          </w:p>
        </w:tc>
      </w:tr>
      <w:tr w:rsidR="00B913F4" w:rsidRPr="00B913F4" w:rsidTr="00D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24" w:space="0" w:color="FFFFFF" w:themeColor="background1"/>
              <w:bottom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1. Pilotage de l’établissement</w:t>
            </w: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B913F4" w:rsidRPr="00B913F4" w:rsidTr="00DF563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BC0" w:rsidRPr="00B913F4" w:rsidRDefault="00253BC0" w:rsidP="00AC24D8">
            <w:pPr>
              <w:ind w:right="-108"/>
              <w:rPr>
                <w:rFonts w:ascii="Marianne" w:hAnsi="Marianne" w:cs="Arial"/>
                <w:b w:val="0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 xml:space="preserve">2. Conduite et animation d’une politique pédagogique et éducative </w:t>
            </w:r>
            <w:r w:rsidRPr="00B913F4">
              <w:rPr>
                <w:rFonts w:ascii="Marianne" w:hAnsi="Marianne" w:cs="Arial"/>
                <w:i/>
                <w:smallCaps/>
                <w:color w:val="auto"/>
                <w:sz w:val="20"/>
                <w:szCs w:val="20"/>
              </w:rPr>
              <w:t>dédiée</w:t>
            </w: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:rsidR="00253BC0" w:rsidRPr="00B913F4" w:rsidRDefault="00253BC0" w:rsidP="00253BC0">
            <w:pPr>
              <w:ind w:right="56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  <w:tr w:rsidR="00B913F4" w:rsidRPr="00B913F4" w:rsidTr="00DF5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3. Compétences  managériales</w:t>
            </w: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751" w:type="dxa"/>
            <w:tcBorders>
              <w:right w:val="single" w:sz="4" w:space="0" w:color="auto"/>
            </w:tcBorders>
          </w:tcPr>
          <w:p w:rsidR="00253BC0" w:rsidRPr="00B913F4" w:rsidRDefault="00253BC0" w:rsidP="00253BC0">
            <w:pPr>
              <w:ind w:right="56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913F4" w:rsidRPr="00B913F4" w:rsidTr="00DF5633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1" w:type="dxa"/>
            <w:tcBorders>
              <w:top w:val="single" w:sz="4" w:space="0" w:color="auto"/>
              <w:bottom w:val="single" w:sz="8" w:space="0" w:color="FFFFFF" w:themeColor="background1"/>
            </w:tcBorders>
            <w:vAlign w:val="center"/>
          </w:tcPr>
          <w:p w:rsidR="00253BC0" w:rsidRPr="00B913F4" w:rsidRDefault="00253BC0" w:rsidP="00253BC0">
            <w:pPr>
              <w:ind w:right="-108"/>
              <w:rPr>
                <w:rFonts w:ascii="Marianne" w:hAnsi="Marianne" w:cs="Arial"/>
                <w:color w:val="auto"/>
                <w:sz w:val="20"/>
                <w:szCs w:val="20"/>
              </w:rPr>
            </w:pPr>
            <w:r w:rsidRPr="00B913F4">
              <w:rPr>
                <w:rFonts w:ascii="Marianne" w:hAnsi="Marianne" w:cs="Arial"/>
                <w:smallCaps/>
                <w:color w:val="auto"/>
                <w:sz w:val="20"/>
                <w:szCs w:val="20"/>
              </w:rPr>
              <w:t>4. Liens avec l’environnement</w:t>
            </w: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right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751" w:type="dxa"/>
            <w:tcBorders>
              <w:bottom w:val="single" w:sz="4" w:space="0" w:color="auto"/>
              <w:right w:val="single" w:sz="4" w:space="0" w:color="auto"/>
            </w:tcBorders>
          </w:tcPr>
          <w:p w:rsidR="00253BC0" w:rsidRPr="00B913F4" w:rsidRDefault="00253BC0" w:rsidP="00253BC0">
            <w:pPr>
              <w:ind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</w:tr>
    </w:tbl>
    <w:p w:rsidR="00AC24D8" w:rsidRPr="00B913F4" w:rsidRDefault="00DF5633" w:rsidP="00DF5633">
      <w:pPr>
        <w:pStyle w:val="Paragraphedeliste"/>
        <w:numPr>
          <w:ilvl w:val="0"/>
          <w:numId w:val="8"/>
        </w:numPr>
        <w:rPr>
          <w:rFonts w:ascii="Marianne" w:hAnsi="Marianne"/>
          <w:sz w:val="20"/>
          <w:szCs w:val="20"/>
        </w:rPr>
      </w:pPr>
      <w:r w:rsidRPr="00B913F4">
        <w:rPr>
          <w:rFonts w:ascii="Marianne" w:hAnsi="Marianne"/>
          <w:sz w:val="20"/>
          <w:szCs w:val="20"/>
        </w:rPr>
        <w:t xml:space="preserve">Uniquement si niveau « très fort » est coché. </w:t>
      </w:r>
    </w:p>
    <w:sectPr w:rsidR="00AC24D8" w:rsidRPr="00B913F4" w:rsidSect="00DF5633">
      <w:headerReference w:type="default" r:id="rId8"/>
      <w:footerReference w:type="default" r:id="rId9"/>
      <w:pgSz w:w="11906" w:h="16838"/>
      <w:pgMar w:top="469" w:right="707" w:bottom="720" w:left="720" w:header="567" w:footer="40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BC0" w:rsidRDefault="00253BC0" w:rsidP="009711B4">
      <w:pPr>
        <w:spacing w:after="0" w:line="240" w:lineRule="auto"/>
      </w:pPr>
      <w:r>
        <w:separator/>
      </w:r>
    </w:p>
  </w:endnote>
  <w:endnote w:type="continuationSeparator" w:id="0">
    <w:p w:rsidR="00253BC0" w:rsidRDefault="00253BC0" w:rsidP="0097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14598"/>
      <w:docPartObj>
        <w:docPartGallery w:val="Page Numbers (Bottom of Page)"/>
        <w:docPartUnique/>
      </w:docPartObj>
    </w:sdtPr>
    <w:sdtEndPr/>
    <w:sdtContent>
      <w:p w:rsidR="00253BC0" w:rsidRDefault="00253BC0" w:rsidP="005833A8">
        <w:pPr>
          <w:pStyle w:val="Pieddepage"/>
          <w:jc w:val="center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53BC0" w:rsidRDefault="00253BC0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913F4" w:rsidRPr="00B913F4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6" type="#_x0000_t65" style="position:absolute;left:0;text-align:left;margin-left:0;margin-top:0;width:29pt;height:21.6pt;z-index:25165772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PxQAIAAHE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ddsA+qReEfo7j3N&#10;KW1qwO+ctXTnSx6+7QRqzuw7R9q9Hk2naUiyMb24IqoZnns25x7hJEGVPHLWbVexG6ydR7OtKdMo&#10;d+7ghvSuTEwkpVK7qnqD7nXmrp/BNDjndj71659i+RM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JSwT8UACAABx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253BC0" w:rsidRDefault="00253BC0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913F4" w:rsidRPr="00B913F4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="005833A8">
          <w:t xml:space="preserve">PROJET DE-SE2 – </w:t>
        </w:r>
        <w:r w:rsidR="00B913F4">
          <w:t>15-03-2024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BC0" w:rsidRDefault="00253BC0" w:rsidP="009711B4">
      <w:pPr>
        <w:spacing w:after="0" w:line="240" w:lineRule="auto"/>
      </w:pPr>
      <w:r>
        <w:separator/>
      </w:r>
    </w:p>
  </w:footnote>
  <w:footnote w:type="continuationSeparator" w:id="0">
    <w:p w:rsidR="00253BC0" w:rsidRDefault="00253BC0" w:rsidP="0097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BC0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771525" cy="68580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53BC0" w:rsidRPr="00B913F4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  <w:jc w:val="center"/>
      <w:rPr>
        <w:rFonts w:ascii="Marianne" w:hAnsi="Marianne"/>
        <w:b/>
        <w:sz w:val="32"/>
      </w:rPr>
    </w:pPr>
    <w:r w:rsidRPr="00B913F4">
      <w:rPr>
        <w:rFonts w:ascii="Marianne" w:hAnsi="Marianne"/>
        <w:b/>
        <w:sz w:val="32"/>
      </w:rPr>
      <w:t>FICHE DE POSTE</w:t>
    </w:r>
  </w:p>
  <w:p w:rsidR="00253BC0" w:rsidRPr="00B913F4" w:rsidRDefault="00253BC0" w:rsidP="00AC24D8">
    <w:pPr>
      <w:pStyle w:val="Pieddepage"/>
      <w:jc w:val="center"/>
      <w:rPr>
        <w:rFonts w:ascii="Marianne" w:hAnsi="Marianne"/>
      </w:rPr>
    </w:pPr>
    <w:r w:rsidRPr="00B913F4">
      <w:rPr>
        <w:rFonts w:ascii="Marianne" w:hAnsi="Marianne"/>
      </w:rPr>
      <w:t>Date de dernière mise à jour de la fiche de poste : JJ/MM/AAA</w:t>
    </w:r>
  </w:p>
  <w:p w:rsidR="00253BC0" w:rsidRDefault="00253BC0" w:rsidP="002124B0">
    <w:pPr>
      <w:pStyle w:val="En-tte"/>
      <w:widowControl w:val="0"/>
      <w:tabs>
        <w:tab w:val="clear" w:pos="4536"/>
        <w:tab w:val="clear" w:pos="9072"/>
        <w:tab w:val="center" w:pos="5233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D5EC08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14CE7"/>
    <w:multiLevelType w:val="hybridMultilevel"/>
    <w:tmpl w:val="53068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2A8"/>
    <w:multiLevelType w:val="hybridMultilevel"/>
    <w:tmpl w:val="8D12808C"/>
    <w:lvl w:ilvl="0" w:tplc="420C411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D18B1"/>
    <w:multiLevelType w:val="hybridMultilevel"/>
    <w:tmpl w:val="D196E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43E31"/>
    <w:multiLevelType w:val="hybridMultilevel"/>
    <w:tmpl w:val="07905E8E"/>
    <w:lvl w:ilvl="0" w:tplc="302A35FA">
      <w:start w:val="3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15F2C"/>
    <w:multiLevelType w:val="hybridMultilevel"/>
    <w:tmpl w:val="CEBC9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C4130"/>
    <w:multiLevelType w:val="hybridMultilevel"/>
    <w:tmpl w:val="2ABCC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255D"/>
    <w:multiLevelType w:val="hybridMultilevel"/>
    <w:tmpl w:val="5A221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C2D"/>
    <w:rsid w:val="0000088B"/>
    <w:rsid w:val="000072AD"/>
    <w:rsid w:val="00014ED5"/>
    <w:rsid w:val="00043F37"/>
    <w:rsid w:val="000465A7"/>
    <w:rsid w:val="000636BD"/>
    <w:rsid w:val="00074709"/>
    <w:rsid w:val="00075146"/>
    <w:rsid w:val="000A163C"/>
    <w:rsid w:val="000C2C45"/>
    <w:rsid w:val="000D6465"/>
    <w:rsid w:val="000E2B3A"/>
    <w:rsid w:val="000E7DD0"/>
    <w:rsid w:val="0011479C"/>
    <w:rsid w:val="00116C72"/>
    <w:rsid w:val="001220B7"/>
    <w:rsid w:val="001223F5"/>
    <w:rsid w:val="001232E8"/>
    <w:rsid w:val="0013393B"/>
    <w:rsid w:val="00142162"/>
    <w:rsid w:val="001446F4"/>
    <w:rsid w:val="0017602E"/>
    <w:rsid w:val="001A67D8"/>
    <w:rsid w:val="001E1DDF"/>
    <w:rsid w:val="001F0EDE"/>
    <w:rsid w:val="0020479E"/>
    <w:rsid w:val="00210C00"/>
    <w:rsid w:val="002121D1"/>
    <w:rsid w:val="002124B0"/>
    <w:rsid w:val="00213237"/>
    <w:rsid w:val="00244A48"/>
    <w:rsid w:val="00253BC0"/>
    <w:rsid w:val="0027230B"/>
    <w:rsid w:val="00276BA5"/>
    <w:rsid w:val="002B148C"/>
    <w:rsid w:val="002B69EE"/>
    <w:rsid w:val="002C30A6"/>
    <w:rsid w:val="002D2B81"/>
    <w:rsid w:val="002D3EE6"/>
    <w:rsid w:val="003139F5"/>
    <w:rsid w:val="0031421C"/>
    <w:rsid w:val="00322317"/>
    <w:rsid w:val="00353720"/>
    <w:rsid w:val="00362A0A"/>
    <w:rsid w:val="0036441B"/>
    <w:rsid w:val="003666E2"/>
    <w:rsid w:val="00383F09"/>
    <w:rsid w:val="0038410E"/>
    <w:rsid w:val="00395433"/>
    <w:rsid w:val="003B30FF"/>
    <w:rsid w:val="003D2064"/>
    <w:rsid w:val="003D7DA8"/>
    <w:rsid w:val="003E06E0"/>
    <w:rsid w:val="00414965"/>
    <w:rsid w:val="004220AD"/>
    <w:rsid w:val="00422D7B"/>
    <w:rsid w:val="00423061"/>
    <w:rsid w:val="004322B7"/>
    <w:rsid w:val="004512B4"/>
    <w:rsid w:val="00455265"/>
    <w:rsid w:val="004736D0"/>
    <w:rsid w:val="00473F01"/>
    <w:rsid w:val="004776FF"/>
    <w:rsid w:val="00486E88"/>
    <w:rsid w:val="0048768F"/>
    <w:rsid w:val="00487694"/>
    <w:rsid w:val="004A6E4D"/>
    <w:rsid w:val="004B755F"/>
    <w:rsid w:val="004B7A01"/>
    <w:rsid w:val="004D5F54"/>
    <w:rsid w:val="004E1B19"/>
    <w:rsid w:val="004E21BC"/>
    <w:rsid w:val="00535EE6"/>
    <w:rsid w:val="00556571"/>
    <w:rsid w:val="00581783"/>
    <w:rsid w:val="005833A8"/>
    <w:rsid w:val="005834A3"/>
    <w:rsid w:val="005873B7"/>
    <w:rsid w:val="005D72E4"/>
    <w:rsid w:val="005E330D"/>
    <w:rsid w:val="005E4923"/>
    <w:rsid w:val="006072B6"/>
    <w:rsid w:val="006331B9"/>
    <w:rsid w:val="0064611A"/>
    <w:rsid w:val="006505F5"/>
    <w:rsid w:val="00652676"/>
    <w:rsid w:val="00663427"/>
    <w:rsid w:val="00691B0F"/>
    <w:rsid w:val="00697F78"/>
    <w:rsid w:val="006B76EE"/>
    <w:rsid w:val="00701316"/>
    <w:rsid w:val="00713BAC"/>
    <w:rsid w:val="00734879"/>
    <w:rsid w:val="007555EC"/>
    <w:rsid w:val="00756CD6"/>
    <w:rsid w:val="00763A4E"/>
    <w:rsid w:val="007C1788"/>
    <w:rsid w:val="008136FB"/>
    <w:rsid w:val="00857A8A"/>
    <w:rsid w:val="00873C9C"/>
    <w:rsid w:val="008766C0"/>
    <w:rsid w:val="00877EE8"/>
    <w:rsid w:val="0089386E"/>
    <w:rsid w:val="009010B8"/>
    <w:rsid w:val="0091590A"/>
    <w:rsid w:val="00926652"/>
    <w:rsid w:val="00940AFB"/>
    <w:rsid w:val="009711B4"/>
    <w:rsid w:val="009877D2"/>
    <w:rsid w:val="009B1A61"/>
    <w:rsid w:val="009B730E"/>
    <w:rsid w:val="009D523B"/>
    <w:rsid w:val="00A05D86"/>
    <w:rsid w:val="00A06631"/>
    <w:rsid w:val="00A2001E"/>
    <w:rsid w:val="00A43EEF"/>
    <w:rsid w:val="00AA4D0B"/>
    <w:rsid w:val="00AA6022"/>
    <w:rsid w:val="00AC24D8"/>
    <w:rsid w:val="00AE4EBC"/>
    <w:rsid w:val="00B24004"/>
    <w:rsid w:val="00B3707A"/>
    <w:rsid w:val="00B67CA3"/>
    <w:rsid w:val="00B73256"/>
    <w:rsid w:val="00B90081"/>
    <w:rsid w:val="00B913F4"/>
    <w:rsid w:val="00BA15FB"/>
    <w:rsid w:val="00BB6943"/>
    <w:rsid w:val="00BC0D13"/>
    <w:rsid w:val="00BC552D"/>
    <w:rsid w:val="00BD40AF"/>
    <w:rsid w:val="00C03E07"/>
    <w:rsid w:val="00C046C2"/>
    <w:rsid w:val="00C12F3E"/>
    <w:rsid w:val="00C344FD"/>
    <w:rsid w:val="00C653EA"/>
    <w:rsid w:val="00C86E74"/>
    <w:rsid w:val="00C913FF"/>
    <w:rsid w:val="00CB5E04"/>
    <w:rsid w:val="00CD2175"/>
    <w:rsid w:val="00D018C1"/>
    <w:rsid w:val="00D030F3"/>
    <w:rsid w:val="00D32D94"/>
    <w:rsid w:val="00D42DFE"/>
    <w:rsid w:val="00D50E3F"/>
    <w:rsid w:val="00D62018"/>
    <w:rsid w:val="00D938BC"/>
    <w:rsid w:val="00D9753E"/>
    <w:rsid w:val="00DB25A3"/>
    <w:rsid w:val="00DB6601"/>
    <w:rsid w:val="00DB6775"/>
    <w:rsid w:val="00DF5633"/>
    <w:rsid w:val="00E27EEC"/>
    <w:rsid w:val="00E3792D"/>
    <w:rsid w:val="00E440A2"/>
    <w:rsid w:val="00E477F1"/>
    <w:rsid w:val="00E47EBC"/>
    <w:rsid w:val="00E53E16"/>
    <w:rsid w:val="00E85D95"/>
    <w:rsid w:val="00E9109B"/>
    <w:rsid w:val="00EC084C"/>
    <w:rsid w:val="00EE0DD2"/>
    <w:rsid w:val="00F244FC"/>
    <w:rsid w:val="00F32A82"/>
    <w:rsid w:val="00F3587A"/>
    <w:rsid w:val="00F477D9"/>
    <w:rsid w:val="00F51BA4"/>
    <w:rsid w:val="00F579AC"/>
    <w:rsid w:val="00F76853"/>
    <w:rsid w:val="00F83895"/>
    <w:rsid w:val="00FE3EAD"/>
    <w:rsid w:val="00FE4886"/>
    <w:rsid w:val="00FF1C2D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EDF9F5"/>
  <w15:docId w15:val="{A2D87070-9E66-4510-917D-A88244F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1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1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11B4"/>
  </w:style>
  <w:style w:type="paragraph" w:styleId="Pieddepage">
    <w:name w:val="footer"/>
    <w:basedOn w:val="Normal"/>
    <w:link w:val="PieddepageCar"/>
    <w:uiPriority w:val="99"/>
    <w:unhideWhenUsed/>
    <w:rsid w:val="00971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11B4"/>
  </w:style>
  <w:style w:type="character" w:styleId="Marquedecommentaire">
    <w:name w:val="annotation reference"/>
    <w:basedOn w:val="Policepardfaut"/>
    <w:rsid w:val="004D5F54"/>
    <w:rPr>
      <w:sz w:val="16"/>
      <w:szCs w:val="16"/>
    </w:rPr>
  </w:style>
  <w:style w:type="paragraph" w:styleId="Commentaire">
    <w:name w:val="annotation text"/>
    <w:basedOn w:val="Normal"/>
    <w:link w:val="CommentaireCar"/>
    <w:rsid w:val="004D5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4D5F5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istepuces">
    <w:name w:val="List Bullet"/>
    <w:basedOn w:val="Normal"/>
    <w:uiPriority w:val="99"/>
    <w:unhideWhenUsed/>
    <w:rsid w:val="00663427"/>
    <w:pPr>
      <w:numPr>
        <w:numId w:val="1"/>
      </w:numPr>
      <w:contextualSpacing/>
    </w:pPr>
  </w:style>
  <w:style w:type="table" w:styleId="Trameclaire-Accent1">
    <w:name w:val="Light Shading Accent 1"/>
    <w:basedOn w:val="TableauNormal"/>
    <w:uiPriority w:val="60"/>
    <w:rsid w:val="00B67CA3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stemoyenne1-Accent3">
    <w:name w:val="Medium List 1 Accent 3"/>
    <w:basedOn w:val="TableauNormal"/>
    <w:uiPriority w:val="65"/>
    <w:rsid w:val="00EE0D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Trameclaire-Accent3">
    <w:name w:val="Light Shading Accent 3"/>
    <w:basedOn w:val="TableauNormal"/>
    <w:uiPriority w:val="60"/>
    <w:rsid w:val="00D42DFE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Trameclaire-Accent5">
    <w:name w:val="Light Shading Accent 5"/>
    <w:basedOn w:val="TableauNormal"/>
    <w:uiPriority w:val="60"/>
    <w:rsid w:val="00D42DFE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Grillemoyenne3-Accent5">
    <w:name w:val="Medium Grid 3 Accent 5"/>
    <w:basedOn w:val="TableauNormal"/>
    <w:uiPriority w:val="69"/>
    <w:rsid w:val="00244A4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Grillemoyenne1-Accent3">
    <w:name w:val="Medium Grid 1 Accent 3"/>
    <w:basedOn w:val="TableauNormal"/>
    <w:uiPriority w:val="67"/>
    <w:rsid w:val="00414965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paragraph" w:styleId="Paragraphedeliste">
    <w:name w:val="List Paragraph"/>
    <w:basedOn w:val="Normal"/>
    <w:uiPriority w:val="34"/>
    <w:qFormat/>
    <w:rsid w:val="00DF5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7D615-662B-46FF-8167-AC2A0EDE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Pierre-Laurent Jouillerot</dc:creator>
  <cp:lastModifiedBy>DAMIEN DARFEUILLE</cp:lastModifiedBy>
  <cp:revision>2</cp:revision>
  <cp:lastPrinted>2023-10-12T08:59:00Z</cp:lastPrinted>
  <dcterms:created xsi:type="dcterms:W3CDTF">2024-03-15T08:47:00Z</dcterms:created>
  <dcterms:modified xsi:type="dcterms:W3CDTF">2024-03-15T08:47:00Z</dcterms:modified>
</cp:coreProperties>
</file>