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601B" w14:textId="278959D4" w:rsidR="00781439" w:rsidRDefault="00781439" w:rsidP="00CE7CB0">
      <w:pPr>
        <w:widowControl w:val="0"/>
        <w:jc w:val="both"/>
        <w:rPr>
          <w:rFonts w:ascii="Marianne" w:hAnsi="Marianne" w:cs="Arial"/>
          <w:b/>
          <w:sz w:val="16"/>
          <w:szCs w:val="20"/>
        </w:rPr>
      </w:pPr>
    </w:p>
    <w:tbl>
      <w:tblPr>
        <w:tblStyle w:val="Grilledutableau"/>
        <w:tblW w:w="10661" w:type="dxa"/>
        <w:tblInd w:w="-176" w:type="dxa"/>
        <w:shd w:val="clear" w:color="auto" w:fill="DDF0F2" w:themeFill="accent2" w:themeFillTint="33"/>
        <w:tblLook w:val="04A0" w:firstRow="1" w:lastRow="0" w:firstColumn="1" w:lastColumn="0" w:noHBand="0" w:noVBand="1"/>
      </w:tblPr>
      <w:tblGrid>
        <w:gridCol w:w="10661"/>
      </w:tblGrid>
      <w:tr w:rsidR="00781439" w:rsidRPr="009133CC" w14:paraId="29595AFD" w14:textId="77777777" w:rsidTr="00CC201D">
        <w:trPr>
          <w:trHeight w:val="524"/>
        </w:trPr>
        <w:tc>
          <w:tcPr>
            <w:tcW w:w="10661" w:type="dxa"/>
            <w:shd w:val="clear" w:color="auto" w:fill="B5CDD3" w:themeFill="accent5" w:themeFillTint="99"/>
            <w:vAlign w:val="center"/>
          </w:tcPr>
          <w:p w14:paraId="770F8474" w14:textId="19D98B2A" w:rsidR="00781439" w:rsidRPr="00CC201D" w:rsidRDefault="00A16D94" w:rsidP="00781439">
            <w:pPr>
              <w:spacing w:before="120" w:after="120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Annexe 1 : g</w:t>
            </w:r>
            <w:r w:rsidR="00781439" w:rsidRPr="00CC201D">
              <w:rPr>
                <w:rFonts w:ascii="Marianne" w:hAnsi="Marianne" w:cs="Arial"/>
                <w:b/>
              </w:rPr>
              <w:t>rille d’auto-évaluation</w:t>
            </w:r>
          </w:p>
        </w:tc>
      </w:tr>
    </w:tbl>
    <w:p w14:paraId="640477B2" w14:textId="77777777" w:rsidR="00781439" w:rsidRPr="009133CC" w:rsidRDefault="00781439" w:rsidP="00781439">
      <w:pPr>
        <w:ind w:righ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70D510" w14:textId="47FF1858" w:rsidR="00781439" w:rsidRPr="009133CC" w:rsidRDefault="00781439" w:rsidP="00781439">
      <w:pPr>
        <w:ind w:right="-198"/>
        <w:jc w:val="both"/>
        <w:rPr>
          <w:rFonts w:ascii="Arial" w:hAnsi="Arial" w:cs="Arial"/>
          <w:sz w:val="20"/>
          <w:szCs w:val="20"/>
        </w:rPr>
      </w:pPr>
      <w:r w:rsidRPr="009133CC">
        <w:rPr>
          <w:rFonts w:ascii="Arial" w:hAnsi="Arial" w:cs="Arial"/>
          <w:b/>
          <w:sz w:val="20"/>
          <w:szCs w:val="20"/>
        </w:rPr>
        <w:t xml:space="preserve">Cette grille est proposée à l’agent pour l’aider à se positionner en regard des attentes du référentiel métier. </w:t>
      </w:r>
    </w:p>
    <w:p w14:paraId="75AA81C7" w14:textId="77777777" w:rsidR="00781439" w:rsidRPr="009133CC" w:rsidRDefault="00781439" w:rsidP="00781439">
      <w:pPr>
        <w:ind w:left="284" w:right="567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67"/>
        <w:gridCol w:w="425"/>
        <w:gridCol w:w="425"/>
        <w:gridCol w:w="425"/>
        <w:gridCol w:w="426"/>
        <w:gridCol w:w="425"/>
        <w:gridCol w:w="2268"/>
      </w:tblGrid>
      <w:tr w:rsidR="00781439" w:rsidRPr="00781439" w14:paraId="1956DFCC" w14:textId="77777777" w:rsidTr="00781439">
        <w:trPr>
          <w:trHeight w:val="124"/>
        </w:trPr>
        <w:tc>
          <w:tcPr>
            <w:tcW w:w="6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41ADA0" w14:textId="77777777" w:rsidR="00781439" w:rsidRPr="00781439" w:rsidRDefault="00781439" w:rsidP="005E20F8">
            <w:pPr>
              <w:ind w:right="567"/>
              <w:jc w:val="both"/>
              <w:rPr>
                <w:rFonts w:ascii="Marianne" w:hAnsi="Marianne" w:cs="Arial"/>
                <w:b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z w:val="18"/>
                <w:szCs w:val="18"/>
              </w:rPr>
              <w:t>Compétences acquises et mises en œuvre sur le poste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E6EEF0" w:themeFill="accent5" w:themeFillTint="33"/>
          </w:tcPr>
          <w:p w14:paraId="57AE9031" w14:textId="2F9763EE" w:rsidR="00781439" w:rsidRPr="00781439" w:rsidRDefault="00781439" w:rsidP="00781439">
            <w:pPr>
              <w:ind w:right="-131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z w:val="18"/>
                <w:szCs w:val="18"/>
              </w:rPr>
              <w:t>Niveau estimé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E6EEF0" w:themeFill="accent5" w:themeFillTint="33"/>
            <w:vAlign w:val="center"/>
          </w:tcPr>
          <w:p w14:paraId="5EDE8310" w14:textId="4697C1C4" w:rsidR="00781439" w:rsidRPr="00781439" w:rsidRDefault="00781439" w:rsidP="00781439">
            <w:pPr>
              <w:ind w:right="-111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z w:val="18"/>
                <w:szCs w:val="18"/>
              </w:rPr>
              <w:t>Notes complémentaires</w:t>
            </w:r>
          </w:p>
        </w:tc>
      </w:tr>
      <w:tr w:rsidR="00781439" w:rsidRPr="00781439" w14:paraId="1B657F11" w14:textId="77777777" w:rsidTr="00781439">
        <w:trPr>
          <w:cantSplit/>
          <w:trHeight w:val="1580"/>
        </w:trPr>
        <w:tc>
          <w:tcPr>
            <w:tcW w:w="62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44690" w14:textId="77777777" w:rsidR="00781439" w:rsidRPr="00781439" w:rsidRDefault="00781439" w:rsidP="005E20F8">
            <w:pPr>
              <w:ind w:right="567"/>
              <w:jc w:val="both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6EEF0" w:themeFill="accent5" w:themeFillTint="33"/>
            <w:textDirection w:val="btLr"/>
          </w:tcPr>
          <w:p w14:paraId="4EA3D7A8" w14:textId="77777777" w:rsidR="00781439" w:rsidRPr="00781439" w:rsidRDefault="00781439" w:rsidP="00A16D94">
            <w:pPr>
              <w:ind w:left="28" w:right="567"/>
              <w:jc w:val="center"/>
              <w:rPr>
                <w:rFonts w:ascii="Marianne" w:hAnsi="Marianne" w:cs="Arial"/>
                <w:sz w:val="16"/>
                <w:szCs w:val="18"/>
              </w:rPr>
            </w:pPr>
            <w:r w:rsidRPr="00781439">
              <w:rPr>
                <w:rFonts w:ascii="Marianne" w:hAnsi="Marianne" w:cs="Arial"/>
                <w:sz w:val="16"/>
                <w:szCs w:val="18"/>
              </w:rPr>
              <w:t>Non requis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6EEF0" w:themeFill="accent5" w:themeFillTint="33"/>
            <w:textDirection w:val="btLr"/>
          </w:tcPr>
          <w:p w14:paraId="7E951D99" w14:textId="07D5E8BF" w:rsidR="00781439" w:rsidRPr="00781439" w:rsidRDefault="00781439" w:rsidP="00A16D94">
            <w:pPr>
              <w:ind w:left="28" w:right="567"/>
              <w:rPr>
                <w:rFonts w:ascii="Marianne" w:hAnsi="Marianne" w:cs="Arial"/>
                <w:sz w:val="16"/>
                <w:szCs w:val="18"/>
              </w:rPr>
            </w:pPr>
            <w:r w:rsidRPr="00781439">
              <w:rPr>
                <w:rFonts w:ascii="Marianne" w:hAnsi="Marianne" w:cs="Arial"/>
                <w:sz w:val="16"/>
                <w:szCs w:val="18"/>
              </w:rPr>
              <w:t xml:space="preserve">A </w:t>
            </w:r>
            <w:r w:rsidR="00A16D94">
              <w:rPr>
                <w:rFonts w:ascii="Marianne" w:hAnsi="Marianne" w:cs="Arial"/>
                <w:sz w:val="16"/>
                <w:szCs w:val="18"/>
              </w:rPr>
              <w:t>améliorer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6EEF0" w:themeFill="accent5" w:themeFillTint="33"/>
            <w:textDirection w:val="btLr"/>
            <w:vAlign w:val="center"/>
          </w:tcPr>
          <w:p w14:paraId="399D610E" w14:textId="4A5F1B38" w:rsidR="00781439" w:rsidRPr="00781439" w:rsidRDefault="00A16D94" w:rsidP="00A16D94">
            <w:pPr>
              <w:ind w:left="28" w:right="567"/>
              <w:rPr>
                <w:rFonts w:ascii="Marianne" w:hAnsi="Marianne" w:cs="Arial"/>
                <w:sz w:val="16"/>
                <w:szCs w:val="18"/>
              </w:rPr>
            </w:pPr>
            <w:r>
              <w:rPr>
                <w:rFonts w:ascii="Marianne" w:hAnsi="Marianne" w:cs="Arial"/>
                <w:sz w:val="16"/>
                <w:szCs w:val="18"/>
              </w:rPr>
              <w:t>Bon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6EEF0" w:themeFill="accent5" w:themeFillTint="33"/>
            <w:textDirection w:val="btLr"/>
            <w:vAlign w:val="center"/>
          </w:tcPr>
          <w:p w14:paraId="65A13445" w14:textId="67FA3C1C" w:rsidR="00781439" w:rsidRPr="00781439" w:rsidRDefault="00A16D94" w:rsidP="00A16D94">
            <w:pPr>
              <w:ind w:left="28" w:right="567"/>
              <w:rPr>
                <w:rFonts w:ascii="Marianne" w:hAnsi="Marianne" w:cs="Arial"/>
                <w:sz w:val="16"/>
                <w:szCs w:val="18"/>
              </w:rPr>
            </w:pPr>
            <w:r>
              <w:rPr>
                <w:rFonts w:ascii="Marianne" w:hAnsi="Marianne" w:cs="Arial"/>
                <w:sz w:val="16"/>
                <w:szCs w:val="18"/>
              </w:rPr>
              <w:t>Très bon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6EEF0" w:themeFill="accent5" w:themeFillTint="33"/>
            <w:textDirection w:val="btLr"/>
            <w:vAlign w:val="center"/>
          </w:tcPr>
          <w:p w14:paraId="745F2144" w14:textId="2B839C25" w:rsidR="00781439" w:rsidRPr="00781439" w:rsidRDefault="00781439" w:rsidP="00A16D94">
            <w:pPr>
              <w:ind w:left="28" w:right="567"/>
              <w:rPr>
                <w:rFonts w:ascii="Marianne" w:hAnsi="Marianne" w:cs="Arial"/>
                <w:sz w:val="16"/>
                <w:szCs w:val="18"/>
              </w:rPr>
            </w:pPr>
            <w:r w:rsidRPr="00781439">
              <w:rPr>
                <w:rFonts w:ascii="Marianne" w:hAnsi="Marianne" w:cs="Arial"/>
                <w:sz w:val="16"/>
                <w:szCs w:val="18"/>
              </w:rPr>
              <w:t>E</w:t>
            </w:r>
            <w:r w:rsidR="00A16D94">
              <w:rPr>
                <w:rFonts w:ascii="Marianne" w:hAnsi="Marianne" w:cs="Arial"/>
                <w:sz w:val="16"/>
                <w:szCs w:val="18"/>
              </w:rPr>
              <w:t>xcellent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6EEF0" w:themeFill="accent5" w:themeFillTint="33"/>
            <w:textDirection w:val="btLr"/>
          </w:tcPr>
          <w:p w14:paraId="008C249E" w14:textId="77777777" w:rsidR="00781439" w:rsidRPr="00781439" w:rsidRDefault="00781439" w:rsidP="005E20F8">
            <w:pPr>
              <w:ind w:left="113"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00D9C1F1" w14:textId="77777777" w:rsidTr="00A16D94">
        <w:trPr>
          <w:trHeight w:val="397"/>
        </w:trPr>
        <w:tc>
          <w:tcPr>
            <w:tcW w:w="6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1FC87576" w14:textId="77777777" w:rsidR="00781439" w:rsidRPr="00781439" w:rsidRDefault="00781439" w:rsidP="005E20F8">
            <w:pPr>
              <w:ind w:left="4037" w:right="-108" w:hanging="403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mallCaps/>
                <w:sz w:val="18"/>
                <w:szCs w:val="18"/>
              </w:rPr>
              <w:t xml:space="preserve">1. Pilotage de l’établissement                                                                  </w:t>
            </w:r>
          </w:p>
        </w:tc>
        <w:tc>
          <w:tcPr>
            <w:tcW w:w="4394" w:type="dxa"/>
            <w:gridSpan w:val="6"/>
            <w:shd w:val="clear" w:color="auto" w:fill="E6EEF0" w:themeFill="accent5" w:themeFillTint="33"/>
          </w:tcPr>
          <w:p w14:paraId="395B5BB3" w14:textId="042382E0" w:rsidR="00781439" w:rsidRPr="00781439" w:rsidRDefault="00781439" w:rsidP="007D4D1E">
            <w:pPr>
              <w:ind w:right="567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781439" w:rsidRPr="00781439" w14:paraId="1D3DD41C" w14:textId="77777777" w:rsidTr="00A16D94">
        <w:trPr>
          <w:trHeight w:val="397"/>
        </w:trPr>
        <w:tc>
          <w:tcPr>
            <w:tcW w:w="6267" w:type="dxa"/>
            <w:tcBorders>
              <w:top w:val="single" w:sz="4" w:space="0" w:color="auto"/>
            </w:tcBorders>
            <w:vAlign w:val="center"/>
          </w:tcPr>
          <w:p w14:paraId="3CF1DAD8" w14:textId="77777777" w:rsidR="00781439" w:rsidRPr="00781439" w:rsidRDefault="00781439" w:rsidP="005E20F8">
            <w:pPr>
              <w:ind w:right="56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 xml:space="preserve">Connaissances nécessaires au pilotage d’un établissement </w:t>
            </w:r>
          </w:p>
          <w:p w14:paraId="25657553" w14:textId="77777777" w:rsidR="00781439" w:rsidRPr="00781439" w:rsidRDefault="00781439" w:rsidP="00A16D94">
            <w:pPr>
              <w:ind w:right="-111"/>
              <w:rPr>
                <w:rFonts w:ascii="Marianne" w:hAnsi="Marianne" w:cs="Arial"/>
                <w:b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(Organisation générale de l’Etat et de l’éducation nationale ; organisation pédagogique, administrative et financière d’un EPLE)</w:t>
            </w:r>
          </w:p>
        </w:tc>
        <w:tc>
          <w:tcPr>
            <w:tcW w:w="425" w:type="dxa"/>
            <w:vAlign w:val="center"/>
          </w:tcPr>
          <w:p w14:paraId="4052C2D3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4208F20B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6C3A5E38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163D7C76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DC86EB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A30CD38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00D41EF3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67FEE5D3" w14:textId="77777777" w:rsidR="00781439" w:rsidRPr="00781439" w:rsidRDefault="00781439" w:rsidP="005E20F8">
            <w:pPr>
              <w:ind w:right="56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Connaissance du système éducatif et de ses enjeux</w:t>
            </w:r>
          </w:p>
        </w:tc>
        <w:tc>
          <w:tcPr>
            <w:tcW w:w="425" w:type="dxa"/>
            <w:vAlign w:val="center"/>
          </w:tcPr>
          <w:p w14:paraId="38C3BD93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4C75C9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4F8181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27F16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4D77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7AA7195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3AE35EB1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64B3FE22" w14:textId="77777777" w:rsidR="00781439" w:rsidRPr="00781439" w:rsidRDefault="00781439" w:rsidP="005E20F8">
            <w:pPr>
              <w:ind w:right="56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évaluer les besoins et à hiérarchiser les priorités</w:t>
            </w:r>
          </w:p>
        </w:tc>
        <w:tc>
          <w:tcPr>
            <w:tcW w:w="425" w:type="dxa"/>
            <w:vAlign w:val="center"/>
          </w:tcPr>
          <w:p w14:paraId="68293E7C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4F0214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0F6361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6436D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997FB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AC5A1F7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368F0CDD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3FB47DC0" w14:textId="77777777" w:rsidR="00781439" w:rsidRPr="00781439" w:rsidRDefault="00781439" w:rsidP="005E20F8">
            <w:pPr>
              <w:ind w:right="56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gérer les crises</w:t>
            </w:r>
          </w:p>
        </w:tc>
        <w:tc>
          <w:tcPr>
            <w:tcW w:w="425" w:type="dxa"/>
            <w:vAlign w:val="center"/>
          </w:tcPr>
          <w:p w14:paraId="0A48F33D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A81F63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C8E397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D014C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B94EE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9143056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5762D990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28ED47EA" w14:textId="77777777" w:rsidR="00781439" w:rsidRPr="00781439" w:rsidRDefault="00781439" w:rsidP="005E20F8">
            <w:pPr>
              <w:ind w:right="56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mettre en œuvre les orientations stratégiques académiques</w:t>
            </w:r>
          </w:p>
        </w:tc>
        <w:tc>
          <w:tcPr>
            <w:tcW w:w="425" w:type="dxa"/>
            <w:vAlign w:val="center"/>
          </w:tcPr>
          <w:p w14:paraId="31EC9661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1CDD2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51CF2D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85BBA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7DBCE1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5C3E631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1E6A409E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06415B82" w14:textId="77777777" w:rsidR="00781439" w:rsidRPr="00781439" w:rsidRDefault="00781439" w:rsidP="005E20F8">
            <w:pPr>
              <w:ind w:right="56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Maîtriser les outils technologiques (SI et logiciels métier)</w:t>
            </w:r>
          </w:p>
        </w:tc>
        <w:tc>
          <w:tcPr>
            <w:tcW w:w="425" w:type="dxa"/>
            <w:vAlign w:val="center"/>
          </w:tcPr>
          <w:p w14:paraId="146036D0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237FF6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F0D543" w14:textId="77777777" w:rsidR="00781439" w:rsidRPr="00781439" w:rsidRDefault="00781439" w:rsidP="00A16D94">
            <w:pPr>
              <w:ind w:right="-69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323D7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6CB4B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75D3942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B1D590B" w14:textId="77777777" w:rsidTr="00A16D94">
        <w:trPr>
          <w:trHeight w:val="397"/>
        </w:trPr>
        <w:tc>
          <w:tcPr>
            <w:tcW w:w="6267" w:type="dxa"/>
            <w:shd w:val="clear" w:color="auto" w:fill="E6EEF0" w:themeFill="accent5" w:themeFillTint="33"/>
            <w:vAlign w:val="center"/>
          </w:tcPr>
          <w:p w14:paraId="6D3DA43E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b/>
                <w:smallCaps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mallCaps/>
                <w:sz w:val="18"/>
                <w:szCs w:val="18"/>
              </w:rPr>
              <w:t xml:space="preserve">2. Conduite et animation d’une politique pédagogique </w:t>
            </w:r>
          </w:p>
          <w:p w14:paraId="70D2DD39" w14:textId="77777777" w:rsidR="00781439" w:rsidRPr="00781439" w:rsidRDefault="00781439" w:rsidP="005E20F8">
            <w:pPr>
              <w:ind w:left="4037" w:right="-108" w:hanging="4037"/>
              <w:rPr>
                <w:rFonts w:ascii="Marianne" w:hAnsi="Marianne" w:cs="Arial"/>
                <w:b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mallCaps/>
                <w:sz w:val="18"/>
                <w:szCs w:val="18"/>
              </w:rPr>
              <w:t xml:space="preserve">     et éducative dédiée</w:t>
            </w:r>
            <w:r w:rsidRPr="00781439">
              <w:rPr>
                <w:rFonts w:ascii="Marianne" w:hAnsi="Marianne" w:cs="Arial"/>
                <w:b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  <w:gridSpan w:val="6"/>
            <w:shd w:val="clear" w:color="auto" w:fill="E6EEF0" w:themeFill="accent5" w:themeFillTint="33"/>
            <w:vAlign w:val="center"/>
          </w:tcPr>
          <w:p w14:paraId="647DD9E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781439" w:rsidRPr="00781439" w14:paraId="2D30F147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3FEDEAF0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Connaissance des règles et modalités de prise en charge de publics spécifiques</w:t>
            </w:r>
          </w:p>
        </w:tc>
        <w:tc>
          <w:tcPr>
            <w:tcW w:w="425" w:type="dxa"/>
            <w:vAlign w:val="center"/>
          </w:tcPr>
          <w:p w14:paraId="255AE14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80ACA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6BFF9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395943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224086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17121EB6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2FEB7B4F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49A4FD5F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mobiliser les instances</w:t>
            </w:r>
          </w:p>
        </w:tc>
        <w:tc>
          <w:tcPr>
            <w:tcW w:w="425" w:type="dxa"/>
            <w:vAlign w:val="center"/>
          </w:tcPr>
          <w:p w14:paraId="5998F16A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72496C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78CE0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6442A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5D828B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65D6B9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71D55AF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77E6422A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piloter un projet</w:t>
            </w:r>
          </w:p>
        </w:tc>
        <w:tc>
          <w:tcPr>
            <w:tcW w:w="425" w:type="dxa"/>
            <w:vAlign w:val="center"/>
          </w:tcPr>
          <w:p w14:paraId="57853580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624D3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39D98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5BDF80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9ECD8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F1FEEEA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359B0505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4B6CE9C6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prospective</w:t>
            </w:r>
          </w:p>
        </w:tc>
        <w:tc>
          <w:tcPr>
            <w:tcW w:w="425" w:type="dxa"/>
            <w:vAlign w:val="center"/>
          </w:tcPr>
          <w:p w14:paraId="2C512A8C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D9F9A0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4A54E2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A708D8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0AF66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D9C70AA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5EC8C970" w14:textId="77777777" w:rsidTr="00A16D94">
        <w:trPr>
          <w:trHeight w:val="397"/>
        </w:trPr>
        <w:tc>
          <w:tcPr>
            <w:tcW w:w="6267" w:type="dxa"/>
            <w:shd w:val="clear" w:color="auto" w:fill="E6EEF0" w:themeFill="accent5" w:themeFillTint="33"/>
            <w:vAlign w:val="center"/>
          </w:tcPr>
          <w:p w14:paraId="171C73CD" w14:textId="77777777" w:rsidR="00781439" w:rsidRPr="00781439" w:rsidRDefault="00781439" w:rsidP="005E20F8">
            <w:pPr>
              <w:ind w:left="4037" w:right="-108" w:hanging="403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mallCaps/>
                <w:sz w:val="18"/>
                <w:szCs w:val="18"/>
              </w:rPr>
              <w:t>3. Compétences  managériales</w:t>
            </w:r>
            <w:r w:rsidRPr="00781439">
              <w:rPr>
                <w:rFonts w:ascii="Marianne" w:hAnsi="Marianne" w:cs="Arial"/>
                <w:b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394" w:type="dxa"/>
            <w:gridSpan w:val="6"/>
            <w:shd w:val="clear" w:color="auto" w:fill="E6EEF0" w:themeFill="accent5" w:themeFillTint="33"/>
            <w:vAlign w:val="center"/>
          </w:tcPr>
          <w:p w14:paraId="399330E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74DC06C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57E4C99E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de prise de décision</w:t>
            </w:r>
          </w:p>
        </w:tc>
        <w:tc>
          <w:tcPr>
            <w:tcW w:w="425" w:type="dxa"/>
            <w:vAlign w:val="center"/>
          </w:tcPr>
          <w:p w14:paraId="7F179CDE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E9F51F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6D857E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A72DCF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951B90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84F5A72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B7A7233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0CDBD67D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déléguer</w:t>
            </w:r>
          </w:p>
        </w:tc>
        <w:tc>
          <w:tcPr>
            <w:tcW w:w="425" w:type="dxa"/>
            <w:vAlign w:val="center"/>
          </w:tcPr>
          <w:p w14:paraId="68C0386C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417E3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94154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00B343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E9D7D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0A76C0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3B61B71F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337BEF30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évaluer les personnels et à favoriser leur développement professionnel</w:t>
            </w:r>
          </w:p>
        </w:tc>
        <w:tc>
          <w:tcPr>
            <w:tcW w:w="425" w:type="dxa"/>
            <w:vAlign w:val="center"/>
          </w:tcPr>
          <w:p w14:paraId="3493C40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508BB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BCB7E3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E7640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F4E48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0EF677B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783A5ED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2EBAE725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 xml:space="preserve">Capacité à accompagner les changements </w:t>
            </w:r>
          </w:p>
        </w:tc>
        <w:tc>
          <w:tcPr>
            <w:tcW w:w="425" w:type="dxa"/>
            <w:vAlign w:val="center"/>
          </w:tcPr>
          <w:p w14:paraId="534249D6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1776F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3B2ACE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E61B92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BC77E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506D73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1997F57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20814413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mobiliser les compétences</w:t>
            </w:r>
          </w:p>
        </w:tc>
        <w:tc>
          <w:tcPr>
            <w:tcW w:w="425" w:type="dxa"/>
            <w:vAlign w:val="center"/>
          </w:tcPr>
          <w:p w14:paraId="1A1D519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D0BD2A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F5D8E2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8E543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4143B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2CF310C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19055C23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38B6F6A3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prévenir et gérer les conflits ou situations sensibles</w:t>
            </w:r>
          </w:p>
        </w:tc>
        <w:tc>
          <w:tcPr>
            <w:tcW w:w="425" w:type="dxa"/>
            <w:vAlign w:val="center"/>
          </w:tcPr>
          <w:p w14:paraId="5E20905F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4F7F7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D9510B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206ECE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BB7F48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A0EE8CA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360B301A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7DAC5A84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 xml:space="preserve">Capacité à jouer un rôle de conseil ou d’aide à la décision : </w:t>
            </w:r>
            <w:r w:rsidRPr="00781439">
              <w:rPr>
                <w:rFonts w:ascii="Marianne" w:hAnsi="Marianne" w:cs="Arial"/>
                <w:sz w:val="18"/>
                <w:szCs w:val="18"/>
                <w:u w:val="single"/>
              </w:rPr>
              <w:t>pour les adjoints uniquement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1975CF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C969C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EBE07E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101C83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22A62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4D1AD4" w14:textId="77777777" w:rsidR="00781439" w:rsidRPr="00781439" w:rsidRDefault="00781439" w:rsidP="005E20F8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115F4C6F" w14:textId="77777777" w:rsidTr="00A16D94">
        <w:trPr>
          <w:trHeight w:val="397"/>
        </w:trPr>
        <w:tc>
          <w:tcPr>
            <w:tcW w:w="6267" w:type="dxa"/>
            <w:shd w:val="clear" w:color="auto" w:fill="E6EEF0" w:themeFill="accent5" w:themeFillTint="33"/>
            <w:vAlign w:val="center"/>
          </w:tcPr>
          <w:p w14:paraId="66411D4D" w14:textId="77777777" w:rsidR="00781439" w:rsidRPr="00781439" w:rsidRDefault="00781439" w:rsidP="005E20F8">
            <w:pPr>
              <w:ind w:left="4037" w:right="-108" w:hanging="4037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b/>
                <w:smallCaps/>
                <w:sz w:val="18"/>
                <w:szCs w:val="18"/>
              </w:rPr>
              <w:t>4. Liens avec l’environnement</w:t>
            </w:r>
            <w:r w:rsidRPr="00781439">
              <w:rPr>
                <w:rFonts w:ascii="Marianne" w:hAnsi="Marianne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4394" w:type="dxa"/>
            <w:gridSpan w:val="6"/>
            <w:shd w:val="clear" w:color="auto" w:fill="E6EEF0" w:themeFill="accent5" w:themeFillTint="33"/>
            <w:vAlign w:val="center"/>
          </w:tcPr>
          <w:p w14:paraId="6B0DF43A" w14:textId="77777777" w:rsidR="00781439" w:rsidRPr="00781439" w:rsidRDefault="00781439" w:rsidP="00A16D94">
            <w:pPr>
              <w:ind w:right="-108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781439" w:rsidRPr="00781439" w14:paraId="68CCA01E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1003FF71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Connaissance des enjeux locaux</w:t>
            </w:r>
          </w:p>
        </w:tc>
        <w:tc>
          <w:tcPr>
            <w:tcW w:w="425" w:type="dxa"/>
            <w:vAlign w:val="center"/>
          </w:tcPr>
          <w:p w14:paraId="046B3F9C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7407EF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12181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4F4F38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9EECD6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CF0B13F" w14:textId="77777777" w:rsidR="00781439" w:rsidRPr="00781439" w:rsidRDefault="00781439" w:rsidP="005E20F8">
            <w:pPr>
              <w:ind w:right="567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301956AF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0D277DD6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communiquer</w:t>
            </w:r>
          </w:p>
        </w:tc>
        <w:tc>
          <w:tcPr>
            <w:tcW w:w="425" w:type="dxa"/>
            <w:vAlign w:val="center"/>
          </w:tcPr>
          <w:p w14:paraId="3F13338A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AD02D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528D1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FB211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314D9D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E7B6D36" w14:textId="77777777" w:rsidR="00781439" w:rsidRPr="00781439" w:rsidRDefault="00781439" w:rsidP="005E20F8">
            <w:pPr>
              <w:ind w:right="567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45DA49B5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571F358A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Sens relationnel</w:t>
            </w:r>
          </w:p>
        </w:tc>
        <w:tc>
          <w:tcPr>
            <w:tcW w:w="425" w:type="dxa"/>
            <w:vAlign w:val="center"/>
          </w:tcPr>
          <w:p w14:paraId="6355D14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4ADBC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DE173E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2E76F9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96F2F2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9F2E225" w14:textId="77777777" w:rsidR="00781439" w:rsidRPr="00781439" w:rsidRDefault="00781439" w:rsidP="005E20F8">
            <w:pPr>
              <w:ind w:right="567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81439" w:rsidRPr="00781439" w14:paraId="246BBF43" w14:textId="77777777" w:rsidTr="00A16D94">
        <w:trPr>
          <w:trHeight w:val="397"/>
        </w:trPr>
        <w:tc>
          <w:tcPr>
            <w:tcW w:w="6267" w:type="dxa"/>
            <w:vAlign w:val="center"/>
          </w:tcPr>
          <w:p w14:paraId="624A7B4B" w14:textId="77777777" w:rsidR="00781439" w:rsidRPr="00781439" w:rsidRDefault="00781439" w:rsidP="005E20F8">
            <w:pPr>
              <w:ind w:right="-108"/>
              <w:rPr>
                <w:rFonts w:ascii="Marianne" w:hAnsi="Marianne" w:cs="Arial"/>
                <w:sz w:val="18"/>
                <w:szCs w:val="18"/>
              </w:rPr>
            </w:pPr>
            <w:r w:rsidRPr="00781439">
              <w:rPr>
                <w:rFonts w:ascii="Marianne" w:hAnsi="Marianne" w:cs="Arial"/>
                <w:sz w:val="18"/>
                <w:szCs w:val="18"/>
              </w:rPr>
              <w:t>Capacité à créer et entretenir des partenariats</w:t>
            </w:r>
          </w:p>
        </w:tc>
        <w:tc>
          <w:tcPr>
            <w:tcW w:w="425" w:type="dxa"/>
            <w:vAlign w:val="center"/>
          </w:tcPr>
          <w:p w14:paraId="5E68E494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15F706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B2ABA5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6FCC8F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0747D7" w14:textId="77777777" w:rsidR="00781439" w:rsidRPr="00781439" w:rsidRDefault="00781439" w:rsidP="00A16D94">
            <w:pPr>
              <w:ind w:right="567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95BDE4C" w14:textId="77777777" w:rsidR="00781439" w:rsidRPr="00781439" w:rsidRDefault="00781439" w:rsidP="005E20F8">
            <w:pPr>
              <w:ind w:right="567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2EF858FC" w14:textId="1EFEECD0" w:rsidR="00C82A7A" w:rsidRDefault="00C82A7A">
      <w:pPr>
        <w:rPr>
          <w:rFonts w:ascii="Marianne" w:hAnsi="Marianne" w:cs="Arial"/>
          <w:b/>
          <w:sz w:val="16"/>
          <w:szCs w:val="20"/>
        </w:rPr>
      </w:pPr>
      <w:bookmarkStart w:id="0" w:name="_GoBack"/>
      <w:bookmarkEnd w:id="0"/>
    </w:p>
    <w:sectPr w:rsidR="00C82A7A" w:rsidSect="00CC201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849" w:bottom="567" w:left="907" w:header="23" w:footer="306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90E929" w16cid:durableId="23A0A976"/>
  <w16cid:commentId w16cid:paraId="0D09E308" w16cid:durableId="23A0A977"/>
  <w16cid:commentId w16cid:paraId="58B23198" w16cid:durableId="23A0A978"/>
  <w16cid:commentId w16cid:paraId="6C054B6E" w16cid:durableId="23A0A979"/>
  <w16cid:commentId w16cid:paraId="583F1EB3" w16cid:durableId="23A0A97A"/>
  <w16cid:commentId w16cid:paraId="325616D7" w16cid:durableId="23A0A97B"/>
  <w16cid:commentId w16cid:paraId="3B92735C" w16cid:durableId="23A0A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BDB3" w14:textId="77777777" w:rsidR="003F4430" w:rsidRDefault="003F4430">
      <w:r>
        <w:separator/>
      </w:r>
    </w:p>
  </w:endnote>
  <w:endnote w:type="continuationSeparator" w:id="0">
    <w:p w14:paraId="540921BD" w14:textId="77777777" w:rsidR="003F4430" w:rsidRDefault="003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808080" w:themeColor="background1" w:themeShade="80"/>
        <w:sz w:val="20"/>
        <w:szCs w:val="20"/>
      </w:rPr>
      <w:id w:val="1975719250"/>
      <w:docPartObj>
        <w:docPartGallery w:val="Page Numbers (Bottom of Page)"/>
        <w:docPartUnique/>
      </w:docPartObj>
    </w:sdtPr>
    <w:sdtEndPr/>
    <w:sdtContent>
      <w:p w14:paraId="0A097C35" w14:textId="5059A6CC" w:rsidR="003F4430" w:rsidRPr="003D4A3F" w:rsidRDefault="003F4430" w:rsidP="003F4430">
        <w:pPr>
          <w:pStyle w:val="Pieddepage"/>
          <w:tabs>
            <w:tab w:val="clear" w:pos="9072"/>
            <w:tab w:val="right" w:pos="10065"/>
          </w:tabs>
          <w:jc w:val="center"/>
          <w:rPr>
            <w:rFonts w:ascii="Arial" w:hAnsi="Arial" w:cs="Arial"/>
            <w:color w:val="808080" w:themeColor="background1" w:themeShade="80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DFD0878" wp14:editId="37F1F49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AC3A7" w14:textId="1FC2CF09" w:rsidR="003F4430" w:rsidRDefault="003F4430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D55C2" w:rsidRPr="009D55C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FD087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7" type="#_x0000_t65" style="position:absolute;left:0;text-align:left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4bQgIAAHg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" o:allowincell="f" adj="14135" strokecolor="gray" strokeweight=".25pt">
                  <v:textbox>
                    <w:txbxContent>
                      <w:p w14:paraId="1F3AC3A7" w14:textId="1FC2CF09" w:rsidR="003F4430" w:rsidRDefault="003F4430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D55C2" w:rsidRPr="009D55C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hAnsi="Arial" w:cs="Arial"/>
            <w:color w:val="808080" w:themeColor="background1" w:themeShade="80"/>
            <w:sz w:val="20"/>
            <w:szCs w:val="20"/>
          </w:rPr>
          <w:t>DE - SE2 – MODELE CREP - 2024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1C19" w14:textId="4B8DAEF1" w:rsidR="003F4430" w:rsidRPr="00861F6E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1</w:t>
    </w:r>
    <w:r w:rsidRPr="00861F6E">
      <w:rPr>
        <w:rFonts w:ascii="Arial" w:hAnsi="Arial" w:cs="Arial"/>
        <w:sz w:val="16"/>
        <w:szCs w:val="16"/>
      </w:rPr>
      <w:t xml:space="preserve"> à renseigner par l’intéressé(e)</w:t>
    </w:r>
  </w:p>
  <w:p w14:paraId="3869BD3D" w14:textId="7D02B417" w:rsidR="003F4430" w:rsidRPr="00861F6E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2</w:t>
    </w:r>
    <w:r w:rsidRPr="00861F6E">
      <w:rPr>
        <w:rFonts w:ascii="Arial" w:hAnsi="Arial" w:cs="Arial"/>
        <w:sz w:val="16"/>
        <w:szCs w:val="16"/>
      </w:rPr>
      <w:t xml:space="preserve"> à renseigner par le supérieur hiérarchique</w:t>
    </w:r>
  </w:p>
  <w:p w14:paraId="157D2EF7" w14:textId="77777777" w:rsidR="003F4430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</w:p>
  <w:p w14:paraId="7B57A6CE" w14:textId="40387025" w:rsidR="003F4430" w:rsidRPr="00861F6E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  <w:r w:rsidRPr="00861F6E">
      <w:rPr>
        <w:rFonts w:ascii="Arial" w:hAnsi="Arial" w:cs="Arial"/>
        <w:sz w:val="20"/>
        <w:szCs w:val="20"/>
      </w:rPr>
      <w:fldChar w:fldCharType="begin"/>
    </w:r>
    <w:r w:rsidRPr="00861F6E">
      <w:rPr>
        <w:rFonts w:ascii="Arial" w:hAnsi="Arial" w:cs="Arial"/>
        <w:sz w:val="20"/>
        <w:szCs w:val="20"/>
      </w:rPr>
      <w:instrText>PAGE   \* MERGEFORMAT</w:instrText>
    </w:r>
    <w:r w:rsidRPr="00861F6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861F6E">
      <w:rPr>
        <w:rFonts w:ascii="Arial" w:hAnsi="Arial" w:cs="Arial"/>
        <w:sz w:val="20"/>
        <w:szCs w:val="20"/>
      </w:rPr>
      <w:fldChar w:fldCharType="end"/>
    </w:r>
    <w:r w:rsidRPr="00861F6E">
      <w:rPr>
        <w:rFonts w:ascii="Arial" w:hAnsi="Arial" w:cs="Arial"/>
        <w:sz w:val="20"/>
        <w:szCs w:val="20"/>
      </w:rPr>
      <w:t>/7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23/05/2016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D1D3" w14:textId="77777777" w:rsidR="003F4430" w:rsidRDefault="003F4430">
      <w:r>
        <w:separator/>
      </w:r>
    </w:p>
  </w:footnote>
  <w:footnote w:type="continuationSeparator" w:id="0">
    <w:p w14:paraId="5997FED4" w14:textId="77777777" w:rsidR="003F4430" w:rsidRDefault="003F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53FC" w14:textId="33B7D9EA" w:rsidR="003F4430" w:rsidRDefault="003F443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B8EE36D" wp14:editId="40FD19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5800" cy="2345055"/>
              <wp:effectExtent l="0" t="0" r="0" b="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35800" cy="2345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BF886" w14:textId="77777777" w:rsidR="003F4430" w:rsidRDefault="003F4430" w:rsidP="003A3F47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EE36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54pt;height:184.6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" o:allowincell="f" filled="f" stroked="f">
              <v:stroke joinstyle="round"/>
              <v:path arrowok="t"/>
              <v:textbox>
                <w:txbxContent>
                  <w:p w14:paraId="478BF886" w14:textId="77777777" w:rsidR="00DF226E" w:rsidRDefault="00DF226E" w:rsidP="003A3F47">
                    <w:pPr>
                      <w:jc w:val="center"/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8C23" w14:textId="59AB91C1" w:rsidR="003F4430" w:rsidRDefault="003F4430" w:rsidP="00D12DA2">
    <w:r>
      <w:rPr>
        <w:noProof/>
      </w:rPr>
      <w:drawing>
        <wp:anchor distT="0" distB="0" distL="114300" distR="114300" simplePos="0" relativeHeight="251657216" behindDoc="0" locked="0" layoutInCell="1" allowOverlap="1" wp14:anchorId="12435E40" wp14:editId="3ADA2250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1000505" cy="790575"/>
          <wp:effectExtent l="0" t="0" r="9525" b="0"/>
          <wp:wrapNone/>
          <wp:docPr id="3" name="Image 3" descr="https://www.education.gouv.fr/sites/default/files/site_logo/2022-08/logoMENJ_tro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ducation.gouv.fr/sites/default/files/site_logo/2022-08/logoMENJ_tronq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5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10" w:type="pct"/>
      <w:tblLook w:val="04A0" w:firstRow="1" w:lastRow="0" w:firstColumn="1" w:lastColumn="0" w:noHBand="0" w:noVBand="1"/>
    </w:tblPr>
    <w:tblGrid>
      <w:gridCol w:w="3049"/>
      <w:gridCol w:w="4259"/>
      <w:gridCol w:w="3433"/>
    </w:tblGrid>
    <w:tr w:rsidR="003F4430" w:rsidRPr="00306986" w14:paraId="1B69E27D" w14:textId="77777777" w:rsidTr="00BE4B47">
      <w:tc>
        <w:tcPr>
          <w:tcW w:w="1419" w:type="pct"/>
          <w:shd w:val="clear" w:color="auto" w:fill="auto"/>
        </w:tcPr>
        <w:p w14:paraId="10E70E07" w14:textId="71B73CC1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0B11EE39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Académie :</w:t>
          </w:r>
        </w:p>
      </w:tc>
      <w:tc>
        <w:tcPr>
          <w:tcW w:w="1598" w:type="pct"/>
          <w:shd w:val="clear" w:color="auto" w:fill="auto"/>
        </w:tcPr>
        <w:p w14:paraId="49ECC5B7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3F4430" w:rsidRPr="00306986" w14:paraId="363C70B3" w14:textId="77777777" w:rsidTr="00BE4B47">
      <w:tc>
        <w:tcPr>
          <w:tcW w:w="1419" w:type="pct"/>
          <w:shd w:val="clear" w:color="auto" w:fill="auto"/>
        </w:tcPr>
        <w:p w14:paraId="48228331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Nom :</w:t>
          </w:r>
        </w:p>
      </w:tc>
      <w:tc>
        <w:tcPr>
          <w:tcW w:w="1982" w:type="pct"/>
          <w:shd w:val="clear" w:color="auto" w:fill="auto"/>
        </w:tcPr>
        <w:p w14:paraId="6F0FC7F7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Prénom :</w:t>
          </w:r>
        </w:p>
      </w:tc>
      <w:tc>
        <w:tcPr>
          <w:tcW w:w="1598" w:type="pct"/>
          <w:shd w:val="clear" w:color="auto" w:fill="auto"/>
        </w:tcPr>
        <w:p w14:paraId="4B772E6A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3F4430" w:rsidRPr="00306986" w14:paraId="777CF63D" w14:textId="77777777" w:rsidTr="00BE4B47">
      <w:tc>
        <w:tcPr>
          <w:tcW w:w="1419" w:type="pct"/>
          <w:shd w:val="clear" w:color="auto" w:fill="auto"/>
        </w:tcPr>
        <w:p w14:paraId="47BC54D9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Emploi :</w:t>
          </w:r>
        </w:p>
      </w:tc>
      <w:tc>
        <w:tcPr>
          <w:tcW w:w="1982" w:type="pct"/>
          <w:shd w:val="clear" w:color="auto" w:fill="auto"/>
        </w:tcPr>
        <w:p w14:paraId="1F0FF029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598" w:type="pct"/>
          <w:shd w:val="clear" w:color="auto" w:fill="auto"/>
        </w:tcPr>
        <w:p w14:paraId="417D1AE1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3F4430" w:rsidRPr="00306986" w14:paraId="7A7F06D7" w14:textId="77777777" w:rsidTr="00BE4B47">
      <w:tc>
        <w:tcPr>
          <w:tcW w:w="1419" w:type="pct"/>
          <w:shd w:val="clear" w:color="auto" w:fill="auto"/>
        </w:tcPr>
        <w:p w14:paraId="0FFF6D76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5516FF8A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>Date du dernier e</w:t>
          </w:r>
          <w:r w:rsidRPr="00306986">
            <w:rPr>
              <w:rFonts w:ascii="Arial" w:hAnsi="Arial" w:cs="Arial"/>
              <w:color w:val="808080"/>
              <w:sz w:val="20"/>
              <w:szCs w:val="20"/>
            </w:rPr>
            <w:t xml:space="preserve">ntretien professionnel </w:t>
          </w:r>
        </w:p>
      </w:tc>
      <w:tc>
        <w:tcPr>
          <w:tcW w:w="1598" w:type="pct"/>
          <w:shd w:val="clear" w:color="auto" w:fill="auto"/>
        </w:tcPr>
        <w:p w14:paraId="6E562965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</w:tbl>
  <w:p w14:paraId="6632DC4C" w14:textId="6F4D2D2D" w:rsidR="003F4430" w:rsidRDefault="003F44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A8D"/>
    <w:multiLevelType w:val="hybridMultilevel"/>
    <w:tmpl w:val="DBCCAA3C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E1564"/>
    <w:multiLevelType w:val="multilevel"/>
    <w:tmpl w:val="C7186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E41FE6"/>
    <w:multiLevelType w:val="hybridMultilevel"/>
    <w:tmpl w:val="9BC45690"/>
    <w:lvl w:ilvl="0" w:tplc="D6263196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48AD"/>
    <w:multiLevelType w:val="hybridMultilevel"/>
    <w:tmpl w:val="AB88316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A01CD1"/>
    <w:multiLevelType w:val="hybridMultilevel"/>
    <w:tmpl w:val="CDA0FC12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C204CF"/>
    <w:multiLevelType w:val="hybridMultilevel"/>
    <w:tmpl w:val="5796A566"/>
    <w:lvl w:ilvl="0" w:tplc="C46CF204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5B1E"/>
    <w:multiLevelType w:val="hybridMultilevel"/>
    <w:tmpl w:val="7E0C383A"/>
    <w:lvl w:ilvl="0" w:tplc="3F561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20EC"/>
    <w:multiLevelType w:val="hybridMultilevel"/>
    <w:tmpl w:val="6914C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25D9E"/>
    <w:multiLevelType w:val="multilevel"/>
    <w:tmpl w:val="987C5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62E6A"/>
    <w:multiLevelType w:val="multilevel"/>
    <w:tmpl w:val="249E08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10" w15:restartNumberingAfterBreak="0">
    <w:nsid w:val="33807335"/>
    <w:multiLevelType w:val="hybridMultilevel"/>
    <w:tmpl w:val="AEE2C7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2481E"/>
    <w:multiLevelType w:val="hybridMultilevel"/>
    <w:tmpl w:val="C8641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93C7F"/>
    <w:multiLevelType w:val="hybridMultilevel"/>
    <w:tmpl w:val="3F8669D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6925D8"/>
    <w:multiLevelType w:val="hybridMultilevel"/>
    <w:tmpl w:val="E75C36D8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4F24B43"/>
    <w:multiLevelType w:val="hybridMultilevel"/>
    <w:tmpl w:val="C7E671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6CF204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D6B5D"/>
    <w:multiLevelType w:val="hybridMultilevel"/>
    <w:tmpl w:val="5E4CFE2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E5158"/>
    <w:multiLevelType w:val="hybridMultilevel"/>
    <w:tmpl w:val="5DE23314"/>
    <w:lvl w:ilvl="0" w:tplc="FAE613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03A43"/>
    <w:multiLevelType w:val="hybridMultilevel"/>
    <w:tmpl w:val="18C499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70B2"/>
    <w:multiLevelType w:val="hybridMultilevel"/>
    <w:tmpl w:val="A9885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A7309"/>
    <w:multiLevelType w:val="hybridMultilevel"/>
    <w:tmpl w:val="97286C6A"/>
    <w:lvl w:ilvl="0" w:tplc="023C1434">
      <w:start w:val="1"/>
      <w:numFmt w:val="bullet"/>
      <w:lvlText w:val="-"/>
      <w:lvlJc w:val="left"/>
      <w:pPr>
        <w:ind w:left="1032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 w15:restartNumberingAfterBreak="0">
    <w:nsid w:val="60CD64AD"/>
    <w:multiLevelType w:val="hybridMultilevel"/>
    <w:tmpl w:val="B1C698F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abstractNum w:abstractNumId="21" w15:restartNumberingAfterBreak="0">
    <w:nsid w:val="64F90286"/>
    <w:multiLevelType w:val="hybridMultilevel"/>
    <w:tmpl w:val="8B2C8B0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AE7636"/>
    <w:multiLevelType w:val="multilevel"/>
    <w:tmpl w:val="6C1AC4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23" w15:restartNumberingAfterBreak="0">
    <w:nsid w:val="70111323"/>
    <w:multiLevelType w:val="hybridMultilevel"/>
    <w:tmpl w:val="E842C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A0BDE"/>
    <w:multiLevelType w:val="hybridMultilevel"/>
    <w:tmpl w:val="2C24E872"/>
    <w:lvl w:ilvl="0" w:tplc="532ADC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04723"/>
    <w:multiLevelType w:val="hybridMultilevel"/>
    <w:tmpl w:val="A94C64F0"/>
    <w:lvl w:ilvl="0" w:tplc="2FC02E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D1124"/>
    <w:multiLevelType w:val="multilevel"/>
    <w:tmpl w:val="74A09E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27" w15:restartNumberingAfterBreak="0">
    <w:nsid w:val="7C220325"/>
    <w:multiLevelType w:val="hybridMultilevel"/>
    <w:tmpl w:val="D19A9726"/>
    <w:lvl w:ilvl="0" w:tplc="5ED20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6221"/>
    <w:multiLevelType w:val="hybridMultilevel"/>
    <w:tmpl w:val="968279A0"/>
    <w:lvl w:ilvl="0" w:tplc="C46CF20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972BE"/>
    <w:multiLevelType w:val="hybridMultilevel"/>
    <w:tmpl w:val="504CC2A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26"/>
  </w:num>
  <w:num w:numId="10">
    <w:abstractNumId w:val="1"/>
  </w:num>
  <w:num w:numId="11">
    <w:abstractNumId w:val="7"/>
  </w:num>
  <w:num w:numId="12">
    <w:abstractNumId w:val="15"/>
  </w:num>
  <w:num w:numId="13">
    <w:abstractNumId w:val="29"/>
  </w:num>
  <w:num w:numId="14">
    <w:abstractNumId w:val="3"/>
  </w:num>
  <w:num w:numId="15">
    <w:abstractNumId w:val="23"/>
  </w:num>
  <w:num w:numId="16">
    <w:abstractNumId w:val="14"/>
  </w:num>
  <w:num w:numId="17">
    <w:abstractNumId w:val="28"/>
  </w:num>
  <w:num w:numId="18">
    <w:abstractNumId w:val="5"/>
  </w:num>
  <w:num w:numId="19">
    <w:abstractNumId w:val="16"/>
  </w:num>
  <w:num w:numId="20">
    <w:abstractNumId w:val="25"/>
  </w:num>
  <w:num w:numId="21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tabs>
            <w:tab w:val="num" w:pos="644"/>
          </w:tabs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648"/>
          </w:tabs>
          <w:ind w:left="164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292"/>
          </w:tabs>
          <w:ind w:left="229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96"/>
          </w:tabs>
          <w:ind w:left="32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940"/>
          </w:tabs>
          <w:ind w:left="39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944"/>
          </w:tabs>
          <w:ind w:left="494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588"/>
          </w:tabs>
          <w:ind w:left="558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6592"/>
          </w:tabs>
          <w:ind w:left="6592" w:hanging="1800"/>
        </w:pPr>
        <w:rPr>
          <w:rFonts w:hint="default"/>
        </w:rPr>
      </w:lvl>
    </w:lvlOverride>
  </w:num>
  <w:num w:numId="22">
    <w:abstractNumId w:val="9"/>
  </w:num>
  <w:num w:numId="23">
    <w:abstractNumId w:val="22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9"/>
  </w:num>
  <w:num w:numId="28">
    <w:abstractNumId w:val="2"/>
  </w:num>
  <w:num w:numId="29">
    <w:abstractNumId w:val="27"/>
  </w:num>
  <w:num w:numId="30">
    <w:abstractNumId w:val="24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18"/>
    <w:rsid w:val="00004E47"/>
    <w:rsid w:val="00010042"/>
    <w:rsid w:val="00010688"/>
    <w:rsid w:val="00010771"/>
    <w:rsid w:val="0001255B"/>
    <w:rsid w:val="00012BA1"/>
    <w:rsid w:val="00014B75"/>
    <w:rsid w:val="00014D68"/>
    <w:rsid w:val="000151E9"/>
    <w:rsid w:val="0001679D"/>
    <w:rsid w:val="00023092"/>
    <w:rsid w:val="00023DF5"/>
    <w:rsid w:val="00023F0F"/>
    <w:rsid w:val="00024D77"/>
    <w:rsid w:val="00025CCA"/>
    <w:rsid w:val="0002751F"/>
    <w:rsid w:val="00030BC3"/>
    <w:rsid w:val="00031D4B"/>
    <w:rsid w:val="0003246C"/>
    <w:rsid w:val="000335ED"/>
    <w:rsid w:val="00033E6E"/>
    <w:rsid w:val="00035220"/>
    <w:rsid w:val="000370CD"/>
    <w:rsid w:val="000411D8"/>
    <w:rsid w:val="0004304B"/>
    <w:rsid w:val="00044957"/>
    <w:rsid w:val="00044FA8"/>
    <w:rsid w:val="000454B2"/>
    <w:rsid w:val="00045530"/>
    <w:rsid w:val="00046A32"/>
    <w:rsid w:val="000539DD"/>
    <w:rsid w:val="00054A53"/>
    <w:rsid w:val="00056E0A"/>
    <w:rsid w:val="00060CE3"/>
    <w:rsid w:val="000623B7"/>
    <w:rsid w:val="00063516"/>
    <w:rsid w:val="00063CDB"/>
    <w:rsid w:val="00064AAE"/>
    <w:rsid w:val="00064FFB"/>
    <w:rsid w:val="000674D4"/>
    <w:rsid w:val="0006755C"/>
    <w:rsid w:val="00071E88"/>
    <w:rsid w:val="0007361C"/>
    <w:rsid w:val="00073E37"/>
    <w:rsid w:val="0007443F"/>
    <w:rsid w:val="00075EB7"/>
    <w:rsid w:val="000847E6"/>
    <w:rsid w:val="000911E0"/>
    <w:rsid w:val="00092D15"/>
    <w:rsid w:val="00095C7F"/>
    <w:rsid w:val="000A10E2"/>
    <w:rsid w:val="000A4087"/>
    <w:rsid w:val="000A41B3"/>
    <w:rsid w:val="000A4E54"/>
    <w:rsid w:val="000A5B98"/>
    <w:rsid w:val="000A601A"/>
    <w:rsid w:val="000B26B5"/>
    <w:rsid w:val="000B2A35"/>
    <w:rsid w:val="000B4713"/>
    <w:rsid w:val="000C45A4"/>
    <w:rsid w:val="000C5C6B"/>
    <w:rsid w:val="000C69E0"/>
    <w:rsid w:val="000C6F0D"/>
    <w:rsid w:val="000D1ADE"/>
    <w:rsid w:val="000D2B6F"/>
    <w:rsid w:val="000D34F8"/>
    <w:rsid w:val="000D7517"/>
    <w:rsid w:val="000D7E3C"/>
    <w:rsid w:val="000E14C3"/>
    <w:rsid w:val="000E30CD"/>
    <w:rsid w:val="000E49AE"/>
    <w:rsid w:val="000E6CB6"/>
    <w:rsid w:val="000F168A"/>
    <w:rsid w:val="000F5435"/>
    <w:rsid w:val="000F58D7"/>
    <w:rsid w:val="000F59F4"/>
    <w:rsid w:val="000F659F"/>
    <w:rsid w:val="00101415"/>
    <w:rsid w:val="0010215C"/>
    <w:rsid w:val="001030A3"/>
    <w:rsid w:val="00105650"/>
    <w:rsid w:val="00107175"/>
    <w:rsid w:val="001106BB"/>
    <w:rsid w:val="00112C00"/>
    <w:rsid w:val="00113CD0"/>
    <w:rsid w:val="00113E32"/>
    <w:rsid w:val="0011610C"/>
    <w:rsid w:val="00116B59"/>
    <w:rsid w:val="00120AD5"/>
    <w:rsid w:val="0012403F"/>
    <w:rsid w:val="0012415E"/>
    <w:rsid w:val="001242B1"/>
    <w:rsid w:val="00124425"/>
    <w:rsid w:val="00124E1B"/>
    <w:rsid w:val="0012607D"/>
    <w:rsid w:val="0012722D"/>
    <w:rsid w:val="00131BCF"/>
    <w:rsid w:val="00147AE2"/>
    <w:rsid w:val="0015063C"/>
    <w:rsid w:val="00150F77"/>
    <w:rsid w:val="00151CEF"/>
    <w:rsid w:val="001520A3"/>
    <w:rsid w:val="00156438"/>
    <w:rsid w:val="00157F77"/>
    <w:rsid w:val="00162992"/>
    <w:rsid w:val="00162CC3"/>
    <w:rsid w:val="00162DC7"/>
    <w:rsid w:val="0016739E"/>
    <w:rsid w:val="00170DAE"/>
    <w:rsid w:val="00171878"/>
    <w:rsid w:val="00171987"/>
    <w:rsid w:val="00171BAB"/>
    <w:rsid w:val="0017495F"/>
    <w:rsid w:val="00183D23"/>
    <w:rsid w:val="001861B6"/>
    <w:rsid w:val="00186630"/>
    <w:rsid w:val="00186AB1"/>
    <w:rsid w:val="001919E0"/>
    <w:rsid w:val="00191D50"/>
    <w:rsid w:val="00193474"/>
    <w:rsid w:val="0019350F"/>
    <w:rsid w:val="001967E8"/>
    <w:rsid w:val="00196C10"/>
    <w:rsid w:val="00196C5B"/>
    <w:rsid w:val="001A205C"/>
    <w:rsid w:val="001A4980"/>
    <w:rsid w:val="001A58EB"/>
    <w:rsid w:val="001A692D"/>
    <w:rsid w:val="001A6F67"/>
    <w:rsid w:val="001A71E5"/>
    <w:rsid w:val="001B1276"/>
    <w:rsid w:val="001B158B"/>
    <w:rsid w:val="001B2616"/>
    <w:rsid w:val="001B2AE1"/>
    <w:rsid w:val="001B3AC0"/>
    <w:rsid w:val="001B5B18"/>
    <w:rsid w:val="001B724E"/>
    <w:rsid w:val="001B7E7B"/>
    <w:rsid w:val="001C664D"/>
    <w:rsid w:val="001D148D"/>
    <w:rsid w:val="001D31B8"/>
    <w:rsid w:val="001D6B51"/>
    <w:rsid w:val="001E0332"/>
    <w:rsid w:val="001E20F1"/>
    <w:rsid w:val="001E517F"/>
    <w:rsid w:val="001E75A1"/>
    <w:rsid w:val="001F0FAB"/>
    <w:rsid w:val="001F1E73"/>
    <w:rsid w:val="001F25CE"/>
    <w:rsid w:val="001F5F9F"/>
    <w:rsid w:val="00201251"/>
    <w:rsid w:val="00206252"/>
    <w:rsid w:val="00206B5E"/>
    <w:rsid w:val="0021411E"/>
    <w:rsid w:val="00223177"/>
    <w:rsid w:val="00225A27"/>
    <w:rsid w:val="00225F89"/>
    <w:rsid w:val="00226650"/>
    <w:rsid w:val="00227610"/>
    <w:rsid w:val="00231E8F"/>
    <w:rsid w:val="00234345"/>
    <w:rsid w:val="00234AFC"/>
    <w:rsid w:val="00237777"/>
    <w:rsid w:val="00242E3F"/>
    <w:rsid w:val="00243B59"/>
    <w:rsid w:val="00245034"/>
    <w:rsid w:val="002457C6"/>
    <w:rsid w:val="002458C3"/>
    <w:rsid w:val="00246385"/>
    <w:rsid w:val="002516B3"/>
    <w:rsid w:val="00251A68"/>
    <w:rsid w:val="002525FD"/>
    <w:rsid w:val="002553A1"/>
    <w:rsid w:val="002569A8"/>
    <w:rsid w:val="00256F49"/>
    <w:rsid w:val="0025725D"/>
    <w:rsid w:val="002574BA"/>
    <w:rsid w:val="0026187E"/>
    <w:rsid w:val="0027119C"/>
    <w:rsid w:val="00275434"/>
    <w:rsid w:val="00286BF4"/>
    <w:rsid w:val="00290E11"/>
    <w:rsid w:val="002922B2"/>
    <w:rsid w:val="00294929"/>
    <w:rsid w:val="00295455"/>
    <w:rsid w:val="002958A5"/>
    <w:rsid w:val="002970B6"/>
    <w:rsid w:val="002A524C"/>
    <w:rsid w:val="002B06C3"/>
    <w:rsid w:val="002B0B81"/>
    <w:rsid w:val="002B2A5B"/>
    <w:rsid w:val="002B41F9"/>
    <w:rsid w:val="002B539E"/>
    <w:rsid w:val="002B688B"/>
    <w:rsid w:val="002C1218"/>
    <w:rsid w:val="002C30DD"/>
    <w:rsid w:val="002C76C9"/>
    <w:rsid w:val="002D0218"/>
    <w:rsid w:val="002D639F"/>
    <w:rsid w:val="002D725A"/>
    <w:rsid w:val="002E02BF"/>
    <w:rsid w:val="002E21A9"/>
    <w:rsid w:val="002E66A4"/>
    <w:rsid w:val="002E7FC1"/>
    <w:rsid w:val="002F314E"/>
    <w:rsid w:val="002F7892"/>
    <w:rsid w:val="00301678"/>
    <w:rsid w:val="00302F47"/>
    <w:rsid w:val="00305C48"/>
    <w:rsid w:val="00306986"/>
    <w:rsid w:val="0031306E"/>
    <w:rsid w:val="0032011C"/>
    <w:rsid w:val="00320A3D"/>
    <w:rsid w:val="00320C76"/>
    <w:rsid w:val="00324D7E"/>
    <w:rsid w:val="003329E7"/>
    <w:rsid w:val="00333B61"/>
    <w:rsid w:val="00333BBE"/>
    <w:rsid w:val="00342963"/>
    <w:rsid w:val="00342BC5"/>
    <w:rsid w:val="00342F73"/>
    <w:rsid w:val="0035054E"/>
    <w:rsid w:val="0035205F"/>
    <w:rsid w:val="00354F59"/>
    <w:rsid w:val="0035749F"/>
    <w:rsid w:val="003643F2"/>
    <w:rsid w:val="00365A14"/>
    <w:rsid w:val="00367FB1"/>
    <w:rsid w:val="00370DDF"/>
    <w:rsid w:val="00371E24"/>
    <w:rsid w:val="003772A9"/>
    <w:rsid w:val="003870A3"/>
    <w:rsid w:val="00387FBB"/>
    <w:rsid w:val="003901DD"/>
    <w:rsid w:val="00391EFD"/>
    <w:rsid w:val="003925D4"/>
    <w:rsid w:val="0039341C"/>
    <w:rsid w:val="003955E2"/>
    <w:rsid w:val="003970D0"/>
    <w:rsid w:val="003A2D3D"/>
    <w:rsid w:val="003A3F47"/>
    <w:rsid w:val="003A4C08"/>
    <w:rsid w:val="003A4DAD"/>
    <w:rsid w:val="003A5A7C"/>
    <w:rsid w:val="003A5E89"/>
    <w:rsid w:val="003A61B1"/>
    <w:rsid w:val="003A6EEB"/>
    <w:rsid w:val="003A7A5D"/>
    <w:rsid w:val="003B111F"/>
    <w:rsid w:val="003B3806"/>
    <w:rsid w:val="003B6AF6"/>
    <w:rsid w:val="003B6E7E"/>
    <w:rsid w:val="003B7930"/>
    <w:rsid w:val="003B7AB1"/>
    <w:rsid w:val="003C0ECD"/>
    <w:rsid w:val="003D4A3F"/>
    <w:rsid w:val="003D7FB1"/>
    <w:rsid w:val="003E02D1"/>
    <w:rsid w:val="003E072B"/>
    <w:rsid w:val="003E2295"/>
    <w:rsid w:val="003E35FC"/>
    <w:rsid w:val="003E3BB6"/>
    <w:rsid w:val="003E5447"/>
    <w:rsid w:val="003E5E2A"/>
    <w:rsid w:val="003E7928"/>
    <w:rsid w:val="003E7C88"/>
    <w:rsid w:val="003F017C"/>
    <w:rsid w:val="003F0236"/>
    <w:rsid w:val="003F07AF"/>
    <w:rsid w:val="003F1E89"/>
    <w:rsid w:val="003F26D2"/>
    <w:rsid w:val="003F4430"/>
    <w:rsid w:val="00400EA5"/>
    <w:rsid w:val="00404321"/>
    <w:rsid w:val="00404492"/>
    <w:rsid w:val="00407E81"/>
    <w:rsid w:val="00410BA4"/>
    <w:rsid w:val="004147EF"/>
    <w:rsid w:val="004201F1"/>
    <w:rsid w:val="00431D02"/>
    <w:rsid w:val="0043292F"/>
    <w:rsid w:val="00432DE0"/>
    <w:rsid w:val="00433F71"/>
    <w:rsid w:val="004404A7"/>
    <w:rsid w:val="00440BB9"/>
    <w:rsid w:val="00441878"/>
    <w:rsid w:val="0044654E"/>
    <w:rsid w:val="00446604"/>
    <w:rsid w:val="00452BAB"/>
    <w:rsid w:val="004541A5"/>
    <w:rsid w:val="00455056"/>
    <w:rsid w:val="004572C1"/>
    <w:rsid w:val="004572FF"/>
    <w:rsid w:val="0045744A"/>
    <w:rsid w:val="00457BB8"/>
    <w:rsid w:val="00460D58"/>
    <w:rsid w:val="0046122D"/>
    <w:rsid w:val="00461271"/>
    <w:rsid w:val="00461D25"/>
    <w:rsid w:val="00467420"/>
    <w:rsid w:val="00472DCD"/>
    <w:rsid w:val="00473051"/>
    <w:rsid w:val="00474D46"/>
    <w:rsid w:val="004775D6"/>
    <w:rsid w:val="00480142"/>
    <w:rsid w:val="0048475C"/>
    <w:rsid w:val="00486BBA"/>
    <w:rsid w:val="004873C6"/>
    <w:rsid w:val="004943A6"/>
    <w:rsid w:val="00495695"/>
    <w:rsid w:val="00495946"/>
    <w:rsid w:val="0049665D"/>
    <w:rsid w:val="004A1933"/>
    <w:rsid w:val="004A2055"/>
    <w:rsid w:val="004A2803"/>
    <w:rsid w:val="004A2E26"/>
    <w:rsid w:val="004A44E2"/>
    <w:rsid w:val="004A5DB2"/>
    <w:rsid w:val="004B06DF"/>
    <w:rsid w:val="004B08D4"/>
    <w:rsid w:val="004B7D49"/>
    <w:rsid w:val="004C0C34"/>
    <w:rsid w:val="004C20B4"/>
    <w:rsid w:val="004C3CDD"/>
    <w:rsid w:val="004D11BB"/>
    <w:rsid w:val="004D1515"/>
    <w:rsid w:val="004D433E"/>
    <w:rsid w:val="004E4111"/>
    <w:rsid w:val="004E68C6"/>
    <w:rsid w:val="004E6AD1"/>
    <w:rsid w:val="004F060F"/>
    <w:rsid w:val="004F7FDE"/>
    <w:rsid w:val="005035C8"/>
    <w:rsid w:val="00506D57"/>
    <w:rsid w:val="005120CD"/>
    <w:rsid w:val="00514A6B"/>
    <w:rsid w:val="0051576E"/>
    <w:rsid w:val="005245D5"/>
    <w:rsid w:val="00524ACC"/>
    <w:rsid w:val="0053155F"/>
    <w:rsid w:val="00531586"/>
    <w:rsid w:val="00532DAC"/>
    <w:rsid w:val="00543F5D"/>
    <w:rsid w:val="00544220"/>
    <w:rsid w:val="005521CD"/>
    <w:rsid w:val="00554802"/>
    <w:rsid w:val="005570BE"/>
    <w:rsid w:val="00560E7B"/>
    <w:rsid w:val="00564BF0"/>
    <w:rsid w:val="00573B93"/>
    <w:rsid w:val="00576226"/>
    <w:rsid w:val="00581087"/>
    <w:rsid w:val="0058320A"/>
    <w:rsid w:val="005873FD"/>
    <w:rsid w:val="0059191E"/>
    <w:rsid w:val="005A2DE0"/>
    <w:rsid w:val="005A2FA5"/>
    <w:rsid w:val="005A2FF4"/>
    <w:rsid w:val="005A482B"/>
    <w:rsid w:val="005A741C"/>
    <w:rsid w:val="005B648B"/>
    <w:rsid w:val="005C7B50"/>
    <w:rsid w:val="005D3438"/>
    <w:rsid w:val="005D7F5A"/>
    <w:rsid w:val="005E20F8"/>
    <w:rsid w:val="005E6645"/>
    <w:rsid w:val="005F0D14"/>
    <w:rsid w:val="005F2EBD"/>
    <w:rsid w:val="005F3BAA"/>
    <w:rsid w:val="005F6E1E"/>
    <w:rsid w:val="006046EC"/>
    <w:rsid w:val="00611F58"/>
    <w:rsid w:val="00612E9F"/>
    <w:rsid w:val="00613A7F"/>
    <w:rsid w:val="00614A20"/>
    <w:rsid w:val="00616840"/>
    <w:rsid w:val="00616D2C"/>
    <w:rsid w:val="00623470"/>
    <w:rsid w:val="0062555D"/>
    <w:rsid w:val="0062648B"/>
    <w:rsid w:val="006328C8"/>
    <w:rsid w:val="00640547"/>
    <w:rsid w:val="006411B1"/>
    <w:rsid w:val="006432D6"/>
    <w:rsid w:val="00644D29"/>
    <w:rsid w:val="006471C2"/>
    <w:rsid w:val="00656739"/>
    <w:rsid w:val="0066159F"/>
    <w:rsid w:val="00661B9C"/>
    <w:rsid w:val="00662E05"/>
    <w:rsid w:val="006632C0"/>
    <w:rsid w:val="00663699"/>
    <w:rsid w:val="00665FBC"/>
    <w:rsid w:val="00670583"/>
    <w:rsid w:val="006717DE"/>
    <w:rsid w:val="006740D8"/>
    <w:rsid w:val="00676474"/>
    <w:rsid w:val="00680560"/>
    <w:rsid w:val="006847C3"/>
    <w:rsid w:val="00692737"/>
    <w:rsid w:val="00693A79"/>
    <w:rsid w:val="00694678"/>
    <w:rsid w:val="006968A1"/>
    <w:rsid w:val="006976E0"/>
    <w:rsid w:val="006A1A4E"/>
    <w:rsid w:val="006A1B98"/>
    <w:rsid w:val="006A2661"/>
    <w:rsid w:val="006A3B49"/>
    <w:rsid w:val="006B184D"/>
    <w:rsid w:val="006B35E9"/>
    <w:rsid w:val="006B73AB"/>
    <w:rsid w:val="006C3460"/>
    <w:rsid w:val="006C56FC"/>
    <w:rsid w:val="006C7FC2"/>
    <w:rsid w:val="006D13DD"/>
    <w:rsid w:val="006D2499"/>
    <w:rsid w:val="006D79E1"/>
    <w:rsid w:val="006E04E3"/>
    <w:rsid w:val="006E0C68"/>
    <w:rsid w:val="006E148D"/>
    <w:rsid w:val="006E1B8C"/>
    <w:rsid w:val="006E40CC"/>
    <w:rsid w:val="006E4124"/>
    <w:rsid w:val="006E54E3"/>
    <w:rsid w:val="006E7D1F"/>
    <w:rsid w:val="006E7F02"/>
    <w:rsid w:val="006F0F86"/>
    <w:rsid w:val="007001AD"/>
    <w:rsid w:val="00700DBF"/>
    <w:rsid w:val="007011DD"/>
    <w:rsid w:val="007046CD"/>
    <w:rsid w:val="0070509F"/>
    <w:rsid w:val="00705A84"/>
    <w:rsid w:val="00705FCE"/>
    <w:rsid w:val="007064DB"/>
    <w:rsid w:val="00710425"/>
    <w:rsid w:val="00710D5C"/>
    <w:rsid w:val="007119CA"/>
    <w:rsid w:val="00713A3C"/>
    <w:rsid w:val="00714C55"/>
    <w:rsid w:val="0071669E"/>
    <w:rsid w:val="00717EA1"/>
    <w:rsid w:val="00722803"/>
    <w:rsid w:val="00722D47"/>
    <w:rsid w:val="00725FEB"/>
    <w:rsid w:val="00726F8A"/>
    <w:rsid w:val="007306CF"/>
    <w:rsid w:val="00731D68"/>
    <w:rsid w:val="00737B56"/>
    <w:rsid w:val="00740D68"/>
    <w:rsid w:val="0074162B"/>
    <w:rsid w:val="00742217"/>
    <w:rsid w:val="00744453"/>
    <w:rsid w:val="00745668"/>
    <w:rsid w:val="007517D5"/>
    <w:rsid w:val="0075258A"/>
    <w:rsid w:val="0075302C"/>
    <w:rsid w:val="00753D46"/>
    <w:rsid w:val="00757056"/>
    <w:rsid w:val="0076333D"/>
    <w:rsid w:val="00773201"/>
    <w:rsid w:val="00773AC3"/>
    <w:rsid w:val="00774973"/>
    <w:rsid w:val="00774E70"/>
    <w:rsid w:val="00775CC1"/>
    <w:rsid w:val="00776BEC"/>
    <w:rsid w:val="00777732"/>
    <w:rsid w:val="00781439"/>
    <w:rsid w:val="00781B42"/>
    <w:rsid w:val="00783164"/>
    <w:rsid w:val="00784DAF"/>
    <w:rsid w:val="00791ED5"/>
    <w:rsid w:val="00792BAF"/>
    <w:rsid w:val="007935F5"/>
    <w:rsid w:val="0079384B"/>
    <w:rsid w:val="007943B3"/>
    <w:rsid w:val="0079599A"/>
    <w:rsid w:val="00796000"/>
    <w:rsid w:val="007A1D7B"/>
    <w:rsid w:val="007B4248"/>
    <w:rsid w:val="007B6B43"/>
    <w:rsid w:val="007C14E3"/>
    <w:rsid w:val="007C2A46"/>
    <w:rsid w:val="007C6B16"/>
    <w:rsid w:val="007D395E"/>
    <w:rsid w:val="007D39B5"/>
    <w:rsid w:val="007D3DCF"/>
    <w:rsid w:val="007D4D1E"/>
    <w:rsid w:val="007D5741"/>
    <w:rsid w:val="007D704C"/>
    <w:rsid w:val="007F03B3"/>
    <w:rsid w:val="007F193E"/>
    <w:rsid w:val="007F6DF2"/>
    <w:rsid w:val="007F73B1"/>
    <w:rsid w:val="008005BC"/>
    <w:rsid w:val="0081057E"/>
    <w:rsid w:val="0081127F"/>
    <w:rsid w:val="00811527"/>
    <w:rsid w:val="00817996"/>
    <w:rsid w:val="00817C23"/>
    <w:rsid w:val="00822393"/>
    <w:rsid w:val="00825A33"/>
    <w:rsid w:val="00827FAD"/>
    <w:rsid w:val="00832E16"/>
    <w:rsid w:val="00833E98"/>
    <w:rsid w:val="00834C42"/>
    <w:rsid w:val="00835D1F"/>
    <w:rsid w:val="0083670F"/>
    <w:rsid w:val="008412EE"/>
    <w:rsid w:val="008432D9"/>
    <w:rsid w:val="00845001"/>
    <w:rsid w:val="00851B38"/>
    <w:rsid w:val="00855346"/>
    <w:rsid w:val="00857B83"/>
    <w:rsid w:val="00860748"/>
    <w:rsid w:val="00861F6E"/>
    <w:rsid w:val="00863B03"/>
    <w:rsid w:val="008746FC"/>
    <w:rsid w:val="00875633"/>
    <w:rsid w:val="00877B0F"/>
    <w:rsid w:val="00880D29"/>
    <w:rsid w:val="008823A0"/>
    <w:rsid w:val="00883571"/>
    <w:rsid w:val="0089025B"/>
    <w:rsid w:val="008930CE"/>
    <w:rsid w:val="00894645"/>
    <w:rsid w:val="00896194"/>
    <w:rsid w:val="00897AB5"/>
    <w:rsid w:val="008A1DCD"/>
    <w:rsid w:val="008A2F69"/>
    <w:rsid w:val="008A31F9"/>
    <w:rsid w:val="008A5AA3"/>
    <w:rsid w:val="008B1BB5"/>
    <w:rsid w:val="008B1C85"/>
    <w:rsid w:val="008B35C6"/>
    <w:rsid w:val="008B60C7"/>
    <w:rsid w:val="008C0793"/>
    <w:rsid w:val="008C3A4A"/>
    <w:rsid w:val="008C5178"/>
    <w:rsid w:val="008C67EC"/>
    <w:rsid w:val="008D34A0"/>
    <w:rsid w:val="008E3CE8"/>
    <w:rsid w:val="008E4A3A"/>
    <w:rsid w:val="008E4DF7"/>
    <w:rsid w:val="008E7213"/>
    <w:rsid w:val="008F0C68"/>
    <w:rsid w:val="008F574B"/>
    <w:rsid w:val="008F5E7C"/>
    <w:rsid w:val="008F606D"/>
    <w:rsid w:val="008F70A1"/>
    <w:rsid w:val="00900978"/>
    <w:rsid w:val="0090296C"/>
    <w:rsid w:val="009047CB"/>
    <w:rsid w:val="009058E1"/>
    <w:rsid w:val="009078CB"/>
    <w:rsid w:val="009133CC"/>
    <w:rsid w:val="00913D32"/>
    <w:rsid w:val="00921912"/>
    <w:rsid w:val="0092418E"/>
    <w:rsid w:val="00924ADC"/>
    <w:rsid w:val="009316B6"/>
    <w:rsid w:val="00933D5A"/>
    <w:rsid w:val="00934B1D"/>
    <w:rsid w:val="00936B5A"/>
    <w:rsid w:val="0093713E"/>
    <w:rsid w:val="0093778D"/>
    <w:rsid w:val="0094075B"/>
    <w:rsid w:val="009458FA"/>
    <w:rsid w:val="00946805"/>
    <w:rsid w:val="00946B95"/>
    <w:rsid w:val="00957FCF"/>
    <w:rsid w:val="009632AE"/>
    <w:rsid w:val="009638CF"/>
    <w:rsid w:val="00963C2E"/>
    <w:rsid w:val="00965159"/>
    <w:rsid w:val="00965B63"/>
    <w:rsid w:val="009701C0"/>
    <w:rsid w:val="00974730"/>
    <w:rsid w:val="00976669"/>
    <w:rsid w:val="0098113D"/>
    <w:rsid w:val="009813AC"/>
    <w:rsid w:val="0098407B"/>
    <w:rsid w:val="00993F26"/>
    <w:rsid w:val="009943E5"/>
    <w:rsid w:val="009950CE"/>
    <w:rsid w:val="0099657E"/>
    <w:rsid w:val="00997E92"/>
    <w:rsid w:val="009A203E"/>
    <w:rsid w:val="009A37D6"/>
    <w:rsid w:val="009A44E2"/>
    <w:rsid w:val="009A4D92"/>
    <w:rsid w:val="009A52BF"/>
    <w:rsid w:val="009A543E"/>
    <w:rsid w:val="009A72B6"/>
    <w:rsid w:val="009A7741"/>
    <w:rsid w:val="009B2846"/>
    <w:rsid w:val="009B2C40"/>
    <w:rsid w:val="009B6945"/>
    <w:rsid w:val="009B767E"/>
    <w:rsid w:val="009C1FA1"/>
    <w:rsid w:val="009C3821"/>
    <w:rsid w:val="009C3F9E"/>
    <w:rsid w:val="009C4A4E"/>
    <w:rsid w:val="009C7763"/>
    <w:rsid w:val="009D3A43"/>
    <w:rsid w:val="009D4565"/>
    <w:rsid w:val="009D4CC5"/>
    <w:rsid w:val="009D55C2"/>
    <w:rsid w:val="009D6547"/>
    <w:rsid w:val="009D7CDA"/>
    <w:rsid w:val="009E28C0"/>
    <w:rsid w:val="009E6D7D"/>
    <w:rsid w:val="009F0027"/>
    <w:rsid w:val="009F2628"/>
    <w:rsid w:val="009F2DB7"/>
    <w:rsid w:val="009F4ADE"/>
    <w:rsid w:val="009F6D10"/>
    <w:rsid w:val="00A11515"/>
    <w:rsid w:val="00A120E8"/>
    <w:rsid w:val="00A12F21"/>
    <w:rsid w:val="00A132FE"/>
    <w:rsid w:val="00A14280"/>
    <w:rsid w:val="00A164C3"/>
    <w:rsid w:val="00A16D94"/>
    <w:rsid w:val="00A25A94"/>
    <w:rsid w:val="00A341AF"/>
    <w:rsid w:val="00A34C5F"/>
    <w:rsid w:val="00A363C6"/>
    <w:rsid w:val="00A41203"/>
    <w:rsid w:val="00A4519C"/>
    <w:rsid w:val="00A45361"/>
    <w:rsid w:val="00A47218"/>
    <w:rsid w:val="00A60D38"/>
    <w:rsid w:val="00A61A2B"/>
    <w:rsid w:val="00A627B8"/>
    <w:rsid w:val="00A6395A"/>
    <w:rsid w:val="00A672FD"/>
    <w:rsid w:val="00A676D1"/>
    <w:rsid w:val="00A754CD"/>
    <w:rsid w:val="00A837D8"/>
    <w:rsid w:val="00A83BEF"/>
    <w:rsid w:val="00A84857"/>
    <w:rsid w:val="00A93100"/>
    <w:rsid w:val="00A94F5D"/>
    <w:rsid w:val="00A96A24"/>
    <w:rsid w:val="00AA614E"/>
    <w:rsid w:val="00AA786C"/>
    <w:rsid w:val="00AA7BC3"/>
    <w:rsid w:val="00AB05AF"/>
    <w:rsid w:val="00AB5F73"/>
    <w:rsid w:val="00AB757A"/>
    <w:rsid w:val="00AC4B9C"/>
    <w:rsid w:val="00AC6817"/>
    <w:rsid w:val="00AC7AEA"/>
    <w:rsid w:val="00AD47BF"/>
    <w:rsid w:val="00AE2DCA"/>
    <w:rsid w:val="00AE348A"/>
    <w:rsid w:val="00AE3C4D"/>
    <w:rsid w:val="00AE4E08"/>
    <w:rsid w:val="00AE6120"/>
    <w:rsid w:val="00AF1004"/>
    <w:rsid w:val="00AF1935"/>
    <w:rsid w:val="00AF3271"/>
    <w:rsid w:val="00AF3E0C"/>
    <w:rsid w:val="00AF40EE"/>
    <w:rsid w:val="00AF4EC1"/>
    <w:rsid w:val="00AF5D58"/>
    <w:rsid w:val="00AF6629"/>
    <w:rsid w:val="00B0370B"/>
    <w:rsid w:val="00B06C5E"/>
    <w:rsid w:val="00B11F09"/>
    <w:rsid w:val="00B1250A"/>
    <w:rsid w:val="00B13C81"/>
    <w:rsid w:val="00B14320"/>
    <w:rsid w:val="00B1503E"/>
    <w:rsid w:val="00B16AD2"/>
    <w:rsid w:val="00B17CA4"/>
    <w:rsid w:val="00B226B7"/>
    <w:rsid w:val="00B2270C"/>
    <w:rsid w:val="00B251E6"/>
    <w:rsid w:val="00B25384"/>
    <w:rsid w:val="00B25C87"/>
    <w:rsid w:val="00B25F10"/>
    <w:rsid w:val="00B301CA"/>
    <w:rsid w:val="00B322F8"/>
    <w:rsid w:val="00B33C14"/>
    <w:rsid w:val="00B36B6F"/>
    <w:rsid w:val="00B40634"/>
    <w:rsid w:val="00B47732"/>
    <w:rsid w:val="00B47F2A"/>
    <w:rsid w:val="00B52116"/>
    <w:rsid w:val="00B53D24"/>
    <w:rsid w:val="00B572FE"/>
    <w:rsid w:val="00B61BA8"/>
    <w:rsid w:val="00B61D16"/>
    <w:rsid w:val="00B62613"/>
    <w:rsid w:val="00B7035F"/>
    <w:rsid w:val="00B70A51"/>
    <w:rsid w:val="00B71AB2"/>
    <w:rsid w:val="00B72A32"/>
    <w:rsid w:val="00B8056B"/>
    <w:rsid w:val="00B841D3"/>
    <w:rsid w:val="00B9123D"/>
    <w:rsid w:val="00B91CA0"/>
    <w:rsid w:val="00B92982"/>
    <w:rsid w:val="00B95A13"/>
    <w:rsid w:val="00BA3E6C"/>
    <w:rsid w:val="00BA417B"/>
    <w:rsid w:val="00BA5EE2"/>
    <w:rsid w:val="00BA7B08"/>
    <w:rsid w:val="00BB0AED"/>
    <w:rsid w:val="00BB12E9"/>
    <w:rsid w:val="00BB2253"/>
    <w:rsid w:val="00BB367B"/>
    <w:rsid w:val="00BC4840"/>
    <w:rsid w:val="00BD226C"/>
    <w:rsid w:val="00BD7C42"/>
    <w:rsid w:val="00BE1645"/>
    <w:rsid w:val="00BE2DFF"/>
    <w:rsid w:val="00BE480B"/>
    <w:rsid w:val="00BE4B47"/>
    <w:rsid w:val="00BE69BC"/>
    <w:rsid w:val="00BE6A0C"/>
    <w:rsid w:val="00BE709B"/>
    <w:rsid w:val="00BF225D"/>
    <w:rsid w:val="00BF42DF"/>
    <w:rsid w:val="00BF5057"/>
    <w:rsid w:val="00BF511B"/>
    <w:rsid w:val="00BF5E23"/>
    <w:rsid w:val="00BF70DD"/>
    <w:rsid w:val="00C007C6"/>
    <w:rsid w:val="00C00DF3"/>
    <w:rsid w:val="00C022CA"/>
    <w:rsid w:val="00C03B65"/>
    <w:rsid w:val="00C06168"/>
    <w:rsid w:val="00C11DDB"/>
    <w:rsid w:val="00C14A6C"/>
    <w:rsid w:val="00C152EF"/>
    <w:rsid w:val="00C169A5"/>
    <w:rsid w:val="00C21FEE"/>
    <w:rsid w:val="00C225DF"/>
    <w:rsid w:val="00C243E6"/>
    <w:rsid w:val="00C279F4"/>
    <w:rsid w:val="00C30659"/>
    <w:rsid w:val="00C32742"/>
    <w:rsid w:val="00C3570B"/>
    <w:rsid w:val="00C362CD"/>
    <w:rsid w:val="00C425AD"/>
    <w:rsid w:val="00C4299A"/>
    <w:rsid w:val="00C5015C"/>
    <w:rsid w:val="00C60C75"/>
    <w:rsid w:val="00C6771E"/>
    <w:rsid w:val="00C718ED"/>
    <w:rsid w:val="00C75917"/>
    <w:rsid w:val="00C76C58"/>
    <w:rsid w:val="00C77AEF"/>
    <w:rsid w:val="00C81666"/>
    <w:rsid w:val="00C82456"/>
    <w:rsid w:val="00C82A7A"/>
    <w:rsid w:val="00C82B41"/>
    <w:rsid w:val="00C83D21"/>
    <w:rsid w:val="00C84ECC"/>
    <w:rsid w:val="00C85160"/>
    <w:rsid w:val="00C85990"/>
    <w:rsid w:val="00C8630A"/>
    <w:rsid w:val="00C90492"/>
    <w:rsid w:val="00C90642"/>
    <w:rsid w:val="00C92A9D"/>
    <w:rsid w:val="00C93061"/>
    <w:rsid w:val="00C93D0A"/>
    <w:rsid w:val="00C95122"/>
    <w:rsid w:val="00C971FC"/>
    <w:rsid w:val="00C97854"/>
    <w:rsid w:val="00C9791C"/>
    <w:rsid w:val="00CA00E7"/>
    <w:rsid w:val="00CA0525"/>
    <w:rsid w:val="00CA21A8"/>
    <w:rsid w:val="00CA2DF7"/>
    <w:rsid w:val="00CA4533"/>
    <w:rsid w:val="00CB0317"/>
    <w:rsid w:val="00CB0FB9"/>
    <w:rsid w:val="00CB1487"/>
    <w:rsid w:val="00CB1B0E"/>
    <w:rsid w:val="00CC201D"/>
    <w:rsid w:val="00CC2FBB"/>
    <w:rsid w:val="00CC7D69"/>
    <w:rsid w:val="00CD323F"/>
    <w:rsid w:val="00CD3D6E"/>
    <w:rsid w:val="00CD4609"/>
    <w:rsid w:val="00CD7A34"/>
    <w:rsid w:val="00CD7EA9"/>
    <w:rsid w:val="00CE25C4"/>
    <w:rsid w:val="00CE42A4"/>
    <w:rsid w:val="00CE671B"/>
    <w:rsid w:val="00CE6FEF"/>
    <w:rsid w:val="00CE7CB0"/>
    <w:rsid w:val="00CE7EC0"/>
    <w:rsid w:val="00CF1A34"/>
    <w:rsid w:val="00CF28F8"/>
    <w:rsid w:val="00CF31E7"/>
    <w:rsid w:val="00CF562D"/>
    <w:rsid w:val="00CF6F55"/>
    <w:rsid w:val="00D00BA2"/>
    <w:rsid w:val="00D014BD"/>
    <w:rsid w:val="00D01A35"/>
    <w:rsid w:val="00D049FD"/>
    <w:rsid w:val="00D07C85"/>
    <w:rsid w:val="00D11D62"/>
    <w:rsid w:val="00D12DA2"/>
    <w:rsid w:val="00D20E63"/>
    <w:rsid w:val="00D220FF"/>
    <w:rsid w:val="00D222F1"/>
    <w:rsid w:val="00D2540F"/>
    <w:rsid w:val="00D25477"/>
    <w:rsid w:val="00D26261"/>
    <w:rsid w:val="00D323C6"/>
    <w:rsid w:val="00D3331F"/>
    <w:rsid w:val="00D33F7A"/>
    <w:rsid w:val="00D35385"/>
    <w:rsid w:val="00D36460"/>
    <w:rsid w:val="00D44426"/>
    <w:rsid w:val="00D44CC8"/>
    <w:rsid w:val="00D46B81"/>
    <w:rsid w:val="00D4718F"/>
    <w:rsid w:val="00D47BBA"/>
    <w:rsid w:val="00D5197B"/>
    <w:rsid w:val="00D538C6"/>
    <w:rsid w:val="00D5460D"/>
    <w:rsid w:val="00D54D16"/>
    <w:rsid w:val="00D565DE"/>
    <w:rsid w:val="00D61086"/>
    <w:rsid w:val="00D615BA"/>
    <w:rsid w:val="00D645B5"/>
    <w:rsid w:val="00D7093F"/>
    <w:rsid w:val="00D70D33"/>
    <w:rsid w:val="00D71B6F"/>
    <w:rsid w:val="00D72B09"/>
    <w:rsid w:val="00D75D73"/>
    <w:rsid w:val="00D765A7"/>
    <w:rsid w:val="00D77D67"/>
    <w:rsid w:val="00D81ADF"/>
    <w:rsid w:val="00D83C74"/>
    <w:rsid w:val="00D866E9"/>
    <w:rsid w:val="00D9187A"/>
    <w:rsid w:val="00D9555E"/>
    <w:rsid w:val="00D95B2E"/>
    <w:rsid w:val="00DA0F48"/>
    <w:rsid w:val="00DB06CD"/>
    <w:rsid w:val="00DB1092"/>
    <w:rsid w:val="00DB52D3"/>
    <w:rsid w:val="00DC2EC9"/>
    <w:rsid w:val="00DC375F"/>
    <w:rsid w:val="00DC48B9"/>
    <w:rsid w:val="00DC52A7"/>
    <w:rsid w:val="00DC6071"/>
    <w:rsid w:val="00DD1A99"/>
    <w:rsid w:val="00DD44D6"/>
    <w:rsid w:val="00DD48CD"/>
    <w:rsid w:val="00DD79D7"/>
    <w:rsid w:val="00DE1DB4"/>
    <w:rsid w:val="00DE3318"/>
    <w:rsid w:val="00DF226E"/>
    <w:rsid w:val="00DF4634"/>
    <w:rsid w:val="00DF46CA"/>
    <w:rsid w:val="00DF5D05"/>
    <w:rsid w:val="00E06571"/>
    <w:rsid w:val="00E06D18"/>
    <w:rsid w:val="00E11AC3"/>
    <w:rsid w:val="00E133DB"/>
    <w:rsid w:val="00E13E29"/>
    <w:rsid w:val="00E170D4"/>
    <w:rsid w:val="00E200C0"/>
    <w:rsid w:val="00E20666"/>
    <w:rsid w:val="00E32914"/>
    <w:rsid w:val="00E33103"/>
    <w:rsid w:val="00E33945"/>
    <w:rsid w:val="00E37901"/>
    <w:rsid w:val="00E40683"/>
    <w:rsid w:val="00E4399E"/>
    <w:rsid w:val="00E45817"/>
    <w:rsid w:val="00E45DE5"/>
    <w:rsid w:val="00E51117"/>
    <w:rsid w:val="00E5174A"/>
    <w:rsid w:val="00E51CB7"/>
    <w:rsid w:val="00E554F3"/>
    <w:rsid w:val="00E568D6"/>
    <w:rsid w:val="00E60621"/>
    <w:rsid w:val="00E62AB5"/>
    <w:rsid w:val="00E62FE5"/>
    <w:rsid w:val="00E637D0"/>
    <w:rsid w:val="00E655A0"/>
    <w:rsid w:val="00E678FA"/>
    <w:rsid w:val="00E70D85"/>
    <w:rsid w:val="00E7388D"/>
    <w:rsid w:val="00E74E6C"/>
    <w:rsid w:val="00E74F9B"/>
    <w:rsid w:val="00E75B23"/>
    <w:rsid w:val="00E7663F"/>
    <w:rsid w:val="00E82750"/>
    <w:rsid w:val="00E8443E"/>
    <w:rsid w:val="00E90AA9"/>
    <w:rsid w:val="00E94D58"/>
    <w:rsid w:val="00E959FC"/>
    <w:rsid w:val="00E96C39"/>
    <w:rsid w:val="00E96CBE"/>
    <w:rsid w:val="00E970B2"/>
    <w:rsid w:val="00EA179C"/>
    <w:rsid w:val="00EA17B6"/>
    <w:rsid w:val="00EA30DF"/>
    <w:rsid w:val="00EA4876"/>
    <w:rsid w:val="00EA7D25"/>
    <w:rsid w:val="00EB2F70"/>
    <w:rsid w:val="00EB4AE3"/>
    <w:rsid w:val="00EB5F96"/>
    <w:rsid w:val="00EB6B51"/>
    <w:rsid w:val="00EB775F"/>
    <w:rsid w:val="00EC0470"/>
    <w:rsid w:val="00EC135D"/>
    <w:rsid w:val="00EC27AF"/>
    <w:rsid w:val="00EC2B1B"/>
    <w:rsid w:val="00EC3A48"/>
    <w:rsid w:val="00EC65D7"/>
    <w:rsid w:val="00ED223F"/>
    <w:rsid w:val="00ED2BB8"/>
    <w:rsid w:val="00ED46ED"/>
    <w:rsid w:val="00EE11C3"/>
    <w:rsid w:val="00EE1C2A"/>
    <w:rsid w:val="00EE4B07"/>
    <w:rsid w:val="00EE58CD"/>
    <w:rsid w:val="00EE70DB"/>
    <w:rsid w:val="00EF0F27"/>
    <w:rsid w:val="00EF182F"/>
    <w:rsid w:val="00EF1DEC"/>
    <w:rsid w:val="00EF1FA9"/>
    <w:rsid w:val="00EF29E1"/>
    <w:rsid w:val="00EF54D3"/>
    <w:rsid w:val="00EF60CD"/>
    <w:rsid w:val="00F0053C"/>
    <w:rsid w:val="00F04AF6"/>
    <w:rsid w:val="00F06A4A"/>
    <w:rsid w:val="00F126E9"/>
    <w:rsid w:val="00F14059"/>
    <w:rsid w:val="00F14DE3"/>
    <w:rsid w:val="00F15E73"/>
    <w:rsid w:val="00F17920"/>
    <w:rsid w:val="00F223D3"/>
    <w:rsid w:val="00F27552"/>
    <w:rsid w:val="00F302A3"/>
    <w:rsid w:val="00F304DA"/>
    <w:rsid w:val="00F30CDD"/>
    <w:rsid w:val="00F31A01"/>
    <w:rsid w:val="00F35002"/>
    <w:rsid w:val="00F3590B"/>
    <w:rsid w:val="00F40E2F"/>
    <w:rsid w:val="00F41D81"/>
    <w:rsid w:val="00F44E42"/>
    <w:rsid w:val="00F452FA"/>
    <w:rsid w:val="00F5017C"/>
    <w:rsid w:val="00F505E7"/>
    <w:rsid w:val="00F520D1"/>
    <w:rsid w:val="00F52C4C"/>
    <w:rsid w:val="00F53699"/>
    <w:rsid w:val="00F54C39"/>
    <w:rsid w:val="00F5542F"/>
    <w:rsid w:val="00F556F6"/>
    <w:rsid w:val="00F5596B"/>
    <w:rsid w:val="00F56152"/>
    <w:rsid w:val="00F57802"/>
    <w:rsid w:val="00F57979"/>
    <w:rsid w:val="00F57BAA"/>
    <w:rsid w:val="00F64AFD"/>
    <w:rsid w:val="00F65BD5"/>
    <w:rsid w:val="00F67A1F"/>
    <w:rsid w:val="00F67BBC"/>
    <w:rsid w:val="00F727A1"/>
    <w:rsid w:val="00F741D3"/>
    <w:rsid w:val="00F760DF"/>
    <w:rsid w:val="00F76700"/>
    <w:rsid w:val="00F81410"/>
    <w:rsid w:val="00F823E7"/>
    <w:rsid w:val="00F82B6D"/>
    <w:rsid w:val="00F85F6E"/>
    <w:rsid w:val="00F905E2"/>
    <w:rsid w:val="00F95060"/>
    <w:rsid w:val="00F97225"/>
    <w:rsid w:val="00FA0705"/>
    <w:rsid w:val="00FA21D0"/>
    <w:rsid w:val="00FA2361"/>
    <w:rsid w:val="00FA336B"/>
    <w:rsid w:val="00FA550C"/>
    <w:rsid w:val="00FA629D"/>
    <w:rsid w:val="00FB24CF"/>
    <w:rsid w:val="00FB26EF"/>
    <w:rsid w:val="00FB2F19"/>
    <w:rsid w:val="00FB5B66"/>
    <w:rsid w:val="00FC08E8"/>
    <w:rsid w:val="00FC173F"/>
    <w:rsid w:val="00FC1A28"/>
    <w:rsid w:val="00FC3918"/>
    <w:rsid w:val="00FC3F5C"/>
    <w:rsid w:val="00FC42E7"/>
    <w:rsid w:val="00FC48F5"/>
    <w:rsid w:val="00FC4BBC"/>
    <w:rsid w:val="00FC5CDC"/>
    <w:rsid w:val="00FC7A20"/>
    <w:rsid w:val="00FE1305"/>
    <w:rsid w:val="00FE15DF"/>
    <w:rsid w:val="00FE2F38"/>
    <w:rsid w:val="00FE4BB6"/>
    <w:rsid w:val="00FE4F9B"/>
    <w:rsid w:val="00FE6506"/>
    <w:rsid w:val="00FF0FB9"/>
    <w:rsid w:val="00FF23C9"/>
    <w:rsid w:val="00FF2F3B"/>
    <w:rsid w:val="00FF4411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BF8206"/>
  <w15:docId w15:val="{5C63BB3A-4980-4016-A2C7-184B4A5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6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721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4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47218"/>
    <w:pPr>
      <w:tabs>
        <w:tab w:val="center" w:pos="4536"/>
        <w:tab w:val="right" w:pos="9072"/>
      </w:tabs>
    </w:pPr>
  </w:style>
  <w:style w:type="paragraph" w:customStyle="1" w:styleId="Intgralebase">
    <w:name w:val="Intégrale_base"/>
    <w:rsid w:val="00BE709B"/>
    <w:pPr>
      <w:spacing w:line="280" w:lineRule="exact"/>
    </w:pPr>
    <w:rPr>
      <w:rFonts w:ascii="Arial" w:eastAsia="Times" w:hAnsi="Arial"/>
    </w:rPr>
  </w:style>
  <w:style w:type="character" w:styleId="Numrodepage">
    <w:name w:val="page number"/>
    <w:basedOn w:val="Policepardfaut"/>
    <w:rsid w:val="00ED2BB8"/>
  </w:style>
  <w:style w:type="paragraph" w:styleId="Textedebulles">
    <w:name w:val="Balloon Text"/>
    <w:basedOn w:val="Normal"/>
    <w:semiHidden/>
    <w:rsid w:val="00EC135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495695"/>
    <w:rPr>
      <w:sz w:val="20"/>
      <w:szCs w:val="20"/>
    </w:rPr>
  </w:style>
  <w:style w:type="character" w:styleId="Appelnotedebasdep">
    <w:name w:val="footnote reference"/>
    <w:semiHidden/>
    <w:rsid w:val="00495695"/>
    <w:rPr>
      <w:vertAlign w:val="superscript"/>
    </w:rPr>
  </w:style>
  <w:style w:type="character" w:customStyle="1" w:styleId="En-tteCar">
    <w:name w:val="En-tête Car"/>
    <w:link w:val="En-tte"/>
    <w:locked/>
    <w:rsid w:val="00B25C8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5001"/>
    <w:pPr>
      <w:ind w:left="708"/>
    </w:pPr>
  </w:style>
  <w:style w:type="character" w:styleId="Lienhypertexte">
    <w:name w:val="Hyperlink"/>
    <w:rsid w:val="0021411E"/>
    <w:rPr>
      <w:color w:val="0563C1"/>
      <w:u w:val="single"/>
    </w:rPr>
  </w:style>
  <w:style w:type="character" w:styleId="Marquedecommentaire">
    <w:name w:val="annotation reference"/>
    <w:basedOn w:val="Policepardfaut"/>
    <w:rsid w:val="00722803"/>
    <w:rPr>
      <w:sz w:val="16"/>
      <w:szCs w:val="16"/>
    </w:rPr>
  </w:style>
  <w:style w:type="paragraph" w:styleId="Commentaire">
    <w:name w:val="annotation text"/>
    <w:basedOn w:val="Normal"/>
    <w:link w:val="CommentaireCar"/>
    <w:rsid w:val="007228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22803"/>
  </w:style>
  <w:style w:type="paragraph" w:styleId="Objetducommentaire">
    <w:name w:val="annotation subject"/>
    <w:basedOn w:val="Commentaire"/>
    <w:next w:val="Commentaire"/>
    <w:link w:val="ObjetducommentaireCar"/>
    <w:rsid w:val="007228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22803"/>
    <w:rPr>
      <w:b/>
      <w:bCs/>
    </w:rPr>
  </w:style>
  <w:style w:type="paragraph" w:styleId="Notedefin">
    <w:name w:val="endnote text"/>
    <w:basedOn w:val="Normal"/>
    <w:link w:val="NotedefinCar"/>
    <w:semiHidden/>
    <w:unhideWhenUsed/>
    <w:rsid w:val="000E49A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E49AE"/>
  </w:style>
  <w:style w:type="character" w:styleId="Appeldenotedefin">
    <w:name w:val="endnote reference"/>
    <w:basedOn w:val="Policepardfaut"/>
    <w:semiHidden/>
    <w:unhideWhenUsed/>
    <w:rsid w:val="000E49AE"/>
    <w:rPr>
      <w:vertAlign w:val="superscript"/>
    </w:rPr>
  </w:style>
  <w:style w:type="paragraph" w:styleId="Rvision">
    <w:name w:val="Revision"/>
    <w:hidden/>
    <w:uiPriority w:val="99"/>
    <w:semiHidden/>
    <w:rsid w:val="00ED223F"/>
    <w:rPr>
      <w:sz w:val="24"/>
      <w:szCs w:val="24"/>
    </w:rPr>
  </w:style>
  <w:style w:type="character" w:styleId="lev">
    <w:name w:val="Strong"/>
    <w:basedOn w:val="Policepardfaut"/>
    <w:uiPriority w:val="22"/>
    <w:qFormat/>
    <w:rsid w:val="00773201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E4B47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6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3224-BB89-435B-9012-BCBFD2BD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PERSONNELS DE DIRECTION</vt:lpstr>
    </vt:vector>
  </TitlesOfParts>
  <Company>men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PERSONNELS DE DIRECTION</dc:title>
  <dc:creator>dpe</dc:creator>
  <cp:lastModifiedBy>AURELIE LEROY</cp:lastModifiedBy>
  <cp:revision>3</cp:revision>
  <cp:lastPrinted>2023-10-12T09:01:00Z</cp:lastPrinted>
  <dcterms:created xsi:type="dcterms:W3CDTF">2024-05-24T11:28:00Z</dcterms:created>
  <dcterms:modified xsi:type="dcterms:W3CDTF">2024-05-24T11:29:00Z</dcterms:modified>
</cp:coreProperties>
</file>